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1C6A6" w14:textId="61597D36" w:rsidR="00B876FB" w:rsidRDefault="00B876FB" w:rsidP="00B876FB">
      <w:pPr>
        <w:jc w:val="right"/>
        <w:rPr>
          <w:rFonts w:ascii="Arial" w:hAnsi="Arial" w:cs="Arial"/>
          <w:bCs/>
          <w:color w:val="000000" w:themeColor="text1"/>
          <w:sz w:val="22"/>
          <w:szCs w:val="22"/>
          <w:lang w:val="lt-LT"/>
        </w:rPr>
      </w:pPr>
      <w:r w:rsidRPr="008620DC">
        <w:rPr>
          <w:rFonts w:ascii="Arial" w:hAnsi="Arial" w:cs="Arial"/>
          <w:bCs/>
          <w:color w:val="000000" w:themeColor="text1"/>
          <w:sz w:val="22"/>
          <w:szCs w:val="22"/>
          <w:lang w:val="lt-LT"/>
        </w:rPr>
        <w:t>1 priedas Techninė specifikacija</w:t>
      </w:r>
    </w:p>
    <w:p w14:paraId="58E1CEFC" w14:textId="77777777" w:rsidR="0024531A" w:rsidRPr="008620DC" w:rsidRDefault="0024531A" w:rsidP="00B876FB">
      <w:pPr>
        <w:jc w:val="right"/>
        <w:rPr>
          <w:rFonts w:ascii="Arial" w:hAnsi="Arial" w:cs="Arial"/>
          <w:bCs/>
          <w:color w:val="000000" w:themeColor="text1"/>
          <w:sz w:val="22"/>
          <w:szCs w:val="22"/>
          <w:lang w:val="lt-LT"/>
        </w:rPr>
      </w:pPr>
    </w:p>
    <w:p w14:paraId="640A68EE" w14:textId="77777777" w:rsidR="00B876FB" w:rsidRPr="008620DC" w:rsidRDefault="00B876FB" w:rsidP="00B876FB">
      <w:pPr>
        <w:jc w:val="right"/>
        <w:rPr>
          <w:rFonts w:ascii="Arial" w:hAnsi="Arial" w:cs="Arial"/>
          <w:bCs/>
          <w:color w:val="000000" w:themeColor="text1"/>
          <w:sz w:val="22"/>
          <w:szCs w:val="22"/>
          <w:lang w:val="lt-LT"/>
        </w:rPr>
      </w:pPr>
    </w:p>
    <w:p w14:paraId="55641B48" w14:textId="40739331" w:rsidR="0068704E" w:rsidRPr="008620DC" w:rsidRDefault="0068704E" w:rsidP="0024531A">
      <w:pPr>
        <w:jc w:val="center"/>
        <w:rPr>
          <w:rFonts w:ascii="Arial" w:hAnsi="Arial" w:cs="Arial"/>
          <w:b/>
          <w:sz w:val="22"/>
          <w:szCs w:val="22"/>
          <w:lang w:val="lt-LT"/>
        </w:rPr>
      </w:pPr>
      <w:r w:rsidRPr="008620DC">
        <w:rPr>
          <w:rFonts w:ascii="Arial" w:hAnsi="Arial" w:cs="Arial"/>
          <w:b/>
          <w:color w:val="000000" w:themeColor="text1"/>
          <w:sz w:val="22"/>
          <w:szCs w:val="22"/>
          <w:lang w:val="lt-LT"/>
        </w:rPr>
        <w:t>KŪRYBINIŲ DIRBTUVIŲ „NORD CREATIVE CAMP 2026" APGYVENDINIMO</w:t>
      </w:r>
      <w:r w:rsidR="00C01C3E" w:rsidRPr="008620DC">
        <w:rPr>
          <w:rFonts w:ascii="Arial" w:hAnsi="Arial" w:cs="Arial"/>
          <w:b/>
          <w:color w:val="000000" w:themeColor="text1"/>
          <w:sz w:val="22"/>
          <w:szCs w:val="22"/>
          <w:lang w:val="lt-LT"/>
        </w:rPr>
        <w:t xml:space="preserve"> </w:t>
      </w:r>
      <w:r w:rsidRPr="008620DC">
        <w:rPr>
          <w:rFonts w:ascii="Arial" w:hAnsi="Arial" w:cs="Arial"/>
          <w:b/>
          <w:color w:val="000000" w:themeColor="text1"/>
          <w:sz w:val="22"/>
          <w:szCs w:val="22"/>
          <w:lang w:val="lt-LT"/>
        </w:rPr>
        <w:t>PASLAUGŲ PIRKIMO</w:t>
      </w:r>
      <w:r w:rsidR="0024531A">
        <w:rPr>
          <w:rFonts w:ascii="Arial" w:hAnsi="Arial" w:cs="Arial"/>
          <w:b/>
          <w:sz w:val="22"/>
          <w:szCs w:val="22"/>
          <w:lang w:val="lt-LT"/>
        </w:rPr>
        <w:t xml:space="preserve"> </w:t>
      </w:r>
      <w:r w:rsidRPr="008620DC">
        <w:rPr>
          <w:rFonts w:ascii="Arial" w:hAnsi="Arial" w:cs="Arial"/>
          <w:b/>
          <w:sz w:val="22"/>
          <w:szCs w:val="22"/>
          <w:lang w:val="lt-LT"/>
        </w:rPr>
        <w:t>TECHNINĖ SPECIFIKACIJA</w:t>
      </w:r>
    </w:p>
    <w:p w14:paraId="7C7776D0" w14:textId="77777777" w:rsidR="0068704E" w:rsidRPr="008620DC" w:rsidRDefault="0068704E" w:rsidP="0068704E">
      <w:pPr>
        <w:rPr>
          <w:rFonts w:ascii="Arial" w:hAnsi="Arial" w:cs="Arial"/>
          <w:b/>
          <w:sz w:val="22"/>
          <w:szCs w:val="22"/>
          <w:highlight w:val="yellow"/>
          <w:lang w:val="lt-LT"/>
        </w:rPr>
      </w:pPr>
    </w:p>
    <w:p w14:paraId="0E160BB7" w14:textId="602DB122" w:rsidR="0068704E" w:rsidRPr="008620DC" w:rsidRDefault="0068704E" w:rsidP="009101B0">
      <w:pPr>
        <w:pStyle w:val="ListParagraph"/>
        <w:numPr>
          <w:ilvl w:val="0"/>
          <w:numId w:val="23"/>
        </w:numPr>
        <w:ind w:left="0" w:firstLine="357"/>
        <w:jc w:val="both"/>
        <w:rPr>
          <w:rFonts w:ascii="Arial" w:hAnsi="Arial" w:cs="Arial"/>
          <w:sz w:val="22"/>
          <w:szCs w:val="22"/>
          <w:lang w:val="lt-LT"/>
        </w:rPr>
      </w:pPr>
      <w:r w:rsidRPr="008620DC">
        <w:rPr>
          <w:rFonts w:ascii="Arial" w:hAnsi="Arial" w:cs="Arial"/>
          <w:sz w:val="22"/>
          <w:szCs w:val="22"/>
          <w:lang w:val="lt-LT"/>
        </w:rPr>
        <w:t>VšĮ Lietuvos muzikos ir teatro akademija (toliau – Perkančioji organizacija) numato pirkti Kūrybinių dirbtuvių „NORD CREATIVE CAMP 2026” apgyvendinimo paslaugas (toliau – Pirkimas). Šios kūrybinės dirbtuvės kiekvienais metais tradiciškai vyksta Kintuose.</w:t>
      </w:r>
    </w:p>
    <w:p w14:paraId="4226E9BB" w14:textId="77777777" w:rsidR="00E53E6D" w:rsidRPr="008620DC" w:rsidRDefault="00E53E6D" w:rsidP="00E53E6D">
      <w:pPr>
        <w:pStyle w:val="ListParagraph"/>
        <w:numPr>
          <w:ilvl w:val="0"/>
          <w:numId w:val="23"/>
        </w:numPr>
        <w:ind w:left="0" w:firstLine="357"/>
        <w:jc w:val="both"/>
        <w:rPr>
          <w:rFonts w:ascii="Arial" w:hAnsi="Arial" w:cs="Arial"/>
          <w:sz w:val="22"/>
          <w:szCs w:val="22"/>
          <w:lang w:val="lt-LT"/>
        </w:rPr>
      </w:pPr>
      <w:r w:rsidRPr="008620DC">
        <w:rPr>
          <w:rFonts w:ascii="Arial" w:hAnsi="Arial" w:cs="Arial"/>
          <w:sz w:val="22"/>
          <w:szCs w:val="22"/>
          <w:lang w:val="lt-LT"/>
        </w:rPr>
        <w:t xml:space="preserve">Paslaugų teikimo </w:t>
      </w:r>
      <w:r w:rsidRPr="0024531A">
        <w:rPr>
          <w:rFonts w:ascii="Arial" w:hAnsi="Arial" w:cs="Arial"/>
          <w:sz w:val="22"/>
          <w:szCs w:val="22"/>
          <w:lang w:val="lt-LT"/>
        </w:rPr>
        <w:t xml:space="preserve">vieta </w:t>
      </w:r>
      <w:r w:rsidRPr="008620DC">
        <w:rPr>
          <w:rFonts w:ascii="Arial" w:hAnsi="Arial" w:cs="Arial"/>
          <w:sz w:val="22"/>
          <w:szCs w:val="22"/>
          <w:lang w:val="lt-LT"/>
        </w:rPr>
        <w:t>– Kintų miestelis (Šilutės rajonas).</w:t>
      </w:r>
    </w:p>
    <w:p w14:paraId="7ECC3295" w14:textId="727243A8" w:rsidR="0068704E" w:rsidRPr="008620DC" w:rsidRDefault="00E53E6D" w:rsidP="00E53E6D">
      <w:pPr>
        <w:pStyle w:val="ListParagraph"/>
        <w:numPr>
          <w:ilvl w:val="0"/>
          <w:numId w:val="23"/>
        </w:numPr>
        <w:ind w:left="0" w:firstLine="357"/>
        <w:jc w:val="both"/>
        <w:rPr>
          <w:rFonts w:ascii="Arial" w:hAnsi="Arial" w:cs="Arial"/>
          <w:bCs/>
          <w:sz w:val="22"/>
          <w:szCs w:val="22"/>
          <w:lang w:val="lt-LT"/>
        </w:rPr>
      </w:pPr>
      <w:r w:rsidRPr="008620DC">
        <w:rPr>
          <w:rFonts w:ascii="Arial" w:hAnsi="Arial" w:cs="Arial"/>
          <w:bCs/>
          <w:sz w:val="22"/>
          <w:szCs w:val="22"/>
          <w:lang w:val="lt-LT"/>
        </w:rPr>
        <w:t xml:space="preserve">Apgyvendinimo paslaugų teikimo terminas: </w:t>
      </w:r>
      <w:r w:rsidRPr="0024531A">
        <w:rPr>
          <w:rFonts w:ascii="Arial" w:hAnsi="Arial" w:cs="Arial"/>
          <w:b/>
          <w:sz w:val="22"/>
          <w:szCs w:val="22"/>
          <w:lang w:val="lt-LT"/>
        </w:rPr>
        <w:t>nuo 2026 m. birželio 26 d. iki 2026 m. liepos 9 d.</w:t>
      </w:r>
    </w:p>
    <w:p w14:paraId="5840B807" w14:textId="77777777" w:rsidR="00B17768" w:rsidRPr="008620DC" w:rsidRDefault="00E53E6D" w:rsidP="0068704E">
      <w:pPr>
        <w:pStyle w:val="ListParagraph"/>
        <w:numPr>
          <w:ilvl w:val="0"/>
          <w:numId w:val="23"/>
        </w:numPr>
        <w:ind w:left="0" w:firstLine="357"/>
        <w:jc w:val="both"/>
        <w:rPr>
          <w:rFonts w:ascii="Arial" w:hAnsi="Arial" w:cs="Arial"/>
          <w:bCs/>
          <w:sz w:val="22"/>
          <w:szCs w:val="22"/>
          <w:lang w:val="lt-LT"/>
        </w:rPr>
      </w:pPr>
      <w:r w:rsidRPr="008620DC">
        <w:rPr>
          <w:rFonts w:ascii="Arial" w:hAnsi="Arial" w:cs="Arial"/>
          <w:bCs/>
          <w:sz w:val="22"/>
          <w:szCs w:val="22"/>
          <w:lang w:val="lt-LT"/>
        </w:rPr>
        <w:t>Apgyvendinimo preliminarios apimtys: 44 asmenys (Lietuvos muzikos ir teatro akademijos kino specialybių studentai ir Nord Film tinklo partnerių užsienio aukštųjų kino mokyklų studentai).</w:t>
      </w:r>
    </w:p>
    <w:p w14:paraId="3FF7017A" w14:textId="77777777" w:rsidR="00221795" w:rsidRPr="008620DC" w:rsidRDefault="00221795" w:rsidP="00221795">
      <w:pPr>
        <w:pStyle w:val="ListParagraph"/>
        <w:numPr>
          <w:ilvl w:val="0"/>
          <w:numId w:val="23"/>
        </w:numPr>
        <w:ind w:left="0" w:firstLine="357"/>
        <w:jc w:val="both"/>
        <w:rPr>
          <w:rFonts w:ascii="Arial" w:hAnsi="Arial" w:cs="Arial"/>
          <w:bCs/>
          <w:sz w:val="22"/>
          <w:szCs w:val="22"/>
          <w:lang w:val="lt-LT"/>
        </w:rPr>
      </w:pPr>
      <w:r w:rsidRPr="008620DC">
        <w:rPr>
          <w:rFonts w:ascii="Arial" w:hAnsi="Arial" w:cs="Arial"/>
          <w:bCs/>
          <w:sz w:val="22"/>
          <w:szCs w:val="22"/>
          <w:lang w:val="lt-LT"/>
        </w:rPr>
        <w:t xml:space="preserve">Paslaugų kokybei keliami </w:t>
      </w:r>
      <w:r w:rsidRPr="008620DC">
        <w:rPr>
          <w:rFonts w:ascii="Arial" w:hAnsi="Arial" w:cs="Arial"/>
          <w:b/>
          <w:sz w:val="22"/>
          <w:szCs w:val="22"/>
          <w:lang w:val="lt-LT"/>
        </w:rPr>
        <w:t>reikalavimai:</w:t>
      </w:r>
    </w:p>
    <w:p w14:paraId="2584C7B8" w14:textId="77777777" w:rsidR="00221795" w:rsidRPr="008620DC" w:rsidRDefault="0068704E" w:rsidP="0019550D">
      <w:pPr>
        <w:pStyle w:val="ListParagraph"/>
        <w:numPr>
          <w:ilvl w:val="1"/>
          <w:numId w:val="24"/>
        </w:numPr>
        <w:ind w:hanging="589"/>
        <w:jc w:val="both"/>
        <w:rPr>
          <w:rFonts w:ascii="Arial" w:hAnsi="Arial" w:cs="Arial"/>
          <w:bCs/>
          <w:sz w:val="22"/>
          <w:szCs w:val="22"/>
          <w:lang w:val="lt-LT"/>
        </w:rPr>
      </w:pPr>
      <w:r w:rsidRPr="008620DC">
        <w:rPr>
          <w:rFonts w:ascii="Arial" w:hAnsi="Arial" w:cs="Arial"/>
          <w:sz w:val="22"/>
          <w:szCs w:val="22"/>
          <w:lang w:val="lt-LT"/>
        </w:rPr>
        <w:t>Paslaugų teikėjas privalo užtikrinti kūrybinių dirbtuvių „NORD CREATIVE CAMP 2026” apgyvendinimą vienviečiuose, dviviečiuose, triviečiuose arba keturviečiuose kambariuose su atskiromis lovomis kiekvienam asmeniui.</w:t>
      </w:r>
    </w:p>
    <w:p w14:paraId="68D32A83" w14:textId="478CFFB5" w:rsidR="00B17768" w:rsidRPr="008620DC" w:rsidRDefault="00221795" w:rsidP="0019550D">
      <w:pPr>
        <w:pStyle w:val="ListParagraph"/>
        <w:numPr>
          <w:ilvl w:val="1"/>
          <w:numId w:val="24"/>
        </w:numPr>
        <w:ind w:hanging="589"/>
        <w:jc w:val="both"/>
        <w:rPr>
          <w:rFonts w:ascii="Arial" w:hAnsi="Arial" w:cs="Arial"/>
          <w:bCs/>
          <w:sz w:val="22"/>
          <w:szCs w:val="22"/>
          <w:lang w:val="lt-LT"/>
        </w:rPr>
      </w:pPr>
      <w:r w:rsidRPr="008620DC">
        <w:rPr>
          <w:rFonts w:ascii="Arial" w:hAnsi="Arial" w:cs="Arial"/>
          <w:sz w:val="22"/>
          <w:szCs w:val="22"/>
          <w:lang w:val="lt-LT"/>
        </w:rPr>
        <w:t>Apgyvendinimui skirtos patalpos gali būti poilsio namų, nakvynės namų, apartamentų komplekso, kaimo turizmo, turizmo centro, nakvynės ir pusryčių, viešbučio, motelių arba svečių namų klasės.</w:t>
      </w:r>
    </w:p>
    <w:p w14:paraId="5FF56383" w14:textId="5F19E7F8" w:rsidR="003D6229" w:rsidRPr="008620DC" w:rsidRDefault="003D6229" w:rsidP="0019550D">
      <w:pPr>
        <w:pStyle w:val="ListParagraph"/>
        <w:numPr>
          <w:ilvl w:val="1"/>
          <w:numId w:val="24"/>
        </w:numPr>
        <w:ind w:hanging="589"/>
        <w:jc w:val="both"/>
        <w:rPr>
          <w:rFonts w:ascii="Arial" w:hAnsi="Arial" w:cs="Arial"/>
          <w:bCs/>
          <w:sz w:val="22"/>
          <w:szCs w:val="22"/>
          <w:lang w:val="lt-LT"/>
        </w:rPr>
      </w:pPr>
      <w:r w:rsidRPr="008620DC">
        <w:rPr>
          <w:rFonts w:ascii="Arial" w:hAnsi="Arial" w:cs="Arial"/>
          <w:sz w:val="22"/>
          <w:szCs w:val="22"/>
          <w:lang w:val="lt-LT"/>
        </w:rPr>
        <w:t>Kiekvienose apgyvendinimui skirtose patalpose privalo būti, tačiau neapsiribijant:</w:t>
      </w:r>
    </w:p>
    <w:p w14:paraId="17A30D11" w14:textId="65AAA41D"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viengulės ar dvigulės lovos (vienam asmeniui);</w:t>
      </w:r>
    </w:p>
    <w:p w14:paraId="049E11AA" w14:textId="2F487D77"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baldai, skirti asmeniniams daiktams (rūbų spinta, stalas, kėdė, spintelė šalia lovos ir pan.);</w:t>
      </w:r>
    </w:p>
    <w:p w14:paraId="66AAC704" w14:textId="7561C3DC"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vienam asmeniui po patalynės komplektą ir po du rankšluosčius;</w:t>
      </w:r>
    </w:p>
    <w:p w14:paraId="2275EE84" w14:textId="0E10A898"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langų uždangalai (užuolaidos, ritininės užuolaidos ar pan.);</w:t>
      </w:r>
    </w:p>
    <w:p w14:paraId="3A7B0143" w14:textId="6479A758"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kiekviename kambaryje ne mažiau kaip 2 (du) kištukiniai lizdai (galima pagalba naudojant prailgintuvą);</w:t>
      </w:r>
    </w:p>
    <w:p w14:paraId="3A24A64F" w14:textId="50C3BE51" w:rsidR="003D6229" w:rsidRPr="008620DC" w:rsidRDefault="003D6229" w:rsidP="003D6229">
      <w:pPr>
        <w:pStyle w:val="ListParagraph"/>
        <w:numPr>
          <w:ilvl w:val="0"/>
          <w:numId w:val="25"/>
        </w:numPr>
        <w:ind w:left="1797" w:hanging="357"/>
        <w:jc w:val="both"/>
        <w:rPr>
          <w:rFonts w:ascii="Arial" w:hAnsi="Arial" w:cs="Arial"/>
          <w:bCs/>
          <w:sz w:val="22"/>
          <w:szCs w:val="22"/>
          <w:lang w:val="lt-LT"/>
        </w:rPr>
      </w:pPr>
      <w:r w:rsidRPr="008620DC">
        <w:rPr>
          <w:rFonts w:ascii="Arial" w:hAnsi="Arial" w:cs="Arial"/>
          <w:sz w:val="22"/>
          <w:szCs w:val="22"/>
          <w:lang w:val="lt-LT"/>
        </w:rPr>
        <w:t>WC, vonios (dušo) patalpa turi būti kambaryje arba bendro naudojimo patalpose;</w:t>
      </w:r>
    </w:p>
    <w:p w14:paraId="3E5D2AB1" w14:textId="2E77805A" w:rsidR="00221795" w:rsidRPr="008620DC" w:rsidRDefault="00221795" w:rsidP="0019550D">
      <w:pPr>
        <w:pStyle w:val="ListParagraph"/>
        <w:numPr>
          <w:ilvl w:val="1"/>
          <w:numId w:val="24"/>
        </w:numPr>
        <w:ind w:hanging="589"/>
        <w:jc w:val="both"/>
        <w:rPr>
          <w:rFonts w:ascii="Arial" w:hAnsi="Arial" w:cs="Arial"/>
          <w:bCs/>
          <w:sz w:val="22"/>
          <w:szCs w:val="22"/>
          <w:lang w:val="lt-LT"/>
        </w:rPr>
      </w:pPr>
      <w:r w:rsidRPr="008620DC">
        <w:rPr>
          <w:rFonts w:ascii="Arial" w:hAnsi="Arial" w:cs="Arial"/>
          <w:sz w:val="22"/>
          <w:szCs w:val="22"/>
          <w:lang w:val="lt-LT"/>
        </w:rPr>
        <w:t>Patalpos, kuriose bus apgyvendinami asmenys, gali būti atskiruose pastatuose.</w:t>
      </w:r>
    </w:p>
    <w:p w14:paraId="569ED239" w14:textId="7424AF12" w:rsidR="00221795" w:rsidRPr="008620DC" w:rsidRDefault="00221795" w:rsidP="0019550D">
      <w:pPr>
        <w:pStyle w:val="ListParagraph"/>
        <w:numPr>
          <w:ilvl w:val="1"/>
          <w:numId w:val="24"/>
        </w:numPr>
        <w:ind w:hanging="589"/>
        <w:jc w:val="both"/>
        <w:rPr>
          <w:rFonts w:ascii="Arial" w:hAnsi="Arial" w:cs="Arial"/>
          <w:bCs/>
          <w:sz w:val="22"/>
          <w:szCs w:val="22"/>
          <w:lang w:val="lt-LT"/>
        </w:rPr>
      </w:pPr>
      <w:r w:rsidRPr="008620DC">
        <w:rPr>
          <w:rFonts w:ascii="Arial" w:hAnsi="Arial" w:cs="Arial"/>
          <w:sz w:val="22"/>
          <w:szCs w:val="22"/>
          <w:lang w:val="lt-LT"/>
        </w:rPr>
        <w:t>Paslaugų teikėjas privalo apgyvendinimo patalpose suteikti galimybę nemokamai naudotis internetu (jeigu nėra galimybės atskiruose kambariuose – tuomet vestibiulio ar registratūros patalpose).</w:t>
      </w:r>
    </w:p>
    <w:p w14:paraId="079D7BBB" w14:textId="77777777" w:rsidR="0019550D" w:rsidRDefault="003D6229" w:rsidP="0019550D">
      <w:pPr>
        <w:pStyle w:val="ListParagraph"/>
        <w:numPr>
          <w:ilvl w:val="0"/>
          <w:numId w:val="24"/>
        </w:numPr>
        <w:ind w:left="0" w:firstLine="426"/>
        <w:jc w:val="both"/>
        <w:rPr>
          <w:rFonts w:ascii="Arial" w:hAnsi="Arial" w:cs="Arial"/>
          <w:sz w:val="22"/>
          <w:szCs w:val="22"/>
          <w:lang w:val="lt-LT"/>
        </w:rPr>
      </w:pPr>
      <w:r w:rsidRPr="008620DC">
        <w:rPr>
          <w:rFonts w:ascii="Arial" w:hAnsi="Arial" w:cs="Arial"/>
          <w:bCs/>
          <w:sz w:val="22"/>
          <w:szCs w:val="22"/>
          <w:lang w:val="lt-LT"/>
        </w:rPr>
        <w:t xml:space="preserve">Papildomos paslaugos: </w:t>
      </w:r>
      <w:r w:rsidRPr="008620DC">
        <w:rPr>
          <w:rFonts w:ascii="Arial" w:hAnsi="Arial" w:cs="Arial"/>
          <w:sz w:val="22"/>
          <w:szCs w:val="22"/>
          <w:lang w:val="lt-LT"/>
        </w:rPr>
        <w:t xml:space="preserve">Paslaugų teikėjas privalo užtikrinti ir suteikti patalpą kūrybinių dirbtuvių dalyvių (44 asmenų), dėstytojų (6 asmenų), organizatorių (10 asmenų) veiklai ir maitinimui (su interneto ryšiu) Kintuose. </w:t>
      </w:r>
    </w:p>
    <w:p w14:paraId="3B62101E" w14:textId="38BEB7C9" w:rsidR="002C14AC" w:rsidRPr="0019550D" w:rsidRDefault="002C14AC" w:rsidP="0019550D">
      <w:pPr>
        <w:pStyle w:val="ListParagraph"/>
        <w:numPr>
          <w:ilvl w:val="0"/>
          <w:numId w:val="24"/>
        </w:numPr>
        <w:ind w:left="0" w:firstLine="426"/>
        <w:jc w:val="both"/>
        <w:rPr>
          <w:rFonts w:ascii="Arial" w:hAnsi="Arial" w:cs="Arial"/>
          <w:sz w:val="22"/>
          <w:szCs w:val="22"/>
          <w:lang w:val="lt-LT"/>
        </w:rPr>
      </w:pPr>
      <w:r w:rsidRPr="0019550D">
        <w:rPr>
          <w:rFonts w:ascii="Arial" w:hAnsi="Arial" w:cs="Arial"/>
          <w:sz w:val="22"/>
          <w:szCs w:val="22"/>
          <w:lang w:val="lt-LT"/>
        </w:rPr>
        <w:t>Atsižvelgiant į tai, kad skirtingos menininkų grupės kurdamos savo filmus vieni kitiems netrukdytų, turėtų platų kraštovaizdžio asortimentą realizuoti savo kūrybines idėjas, turėtų galimybę įkurti ir keisti filmavimo lokacijas priklausomai nuo sugalvotų meninių sprendinių, apgyvendinimui reikalinga vieta, su įvairiu kraštovaizdžiu ir su didelėmis erdvėmis. Apgyvendinimo paslaugos turi būti suteiktos:</w:t>
      </w:r>
    </w:p>
    <w:p w14:paraId="2715EEB4" w14:textId="4F7AAA01" w:rsidR="002C14AC" w:rsidRPr="0019550D" w:rsidRDefault="002C14AC" w:rsidP="0019550D">
      <w:pPr>
        <w:pStyle w:val="ListParagraph"/>
        <w:numPr>
          <w:ilvl w:val="1"/>
          <w:numId w:val="24"/>
        </w:numPr>
        <w:tabs>
          <w:tab w:val="left" w:pos="851"/>
        </w:tabs>
        <w:ind w:hanging="589"/>
        <w:jc w:val="both"/>
        <w:rPr>
          <w:rFonts w:ascii="Arial" w:hAnsi="Arial" w:cs="Arial"/>
          <w:sz w:val="22"/>
          <w:szCs w:val="22"/>
          <w:lang w:val="lt-LT"/>
        </w:rPr>
      </w:pPr>
      <w:r w:rsidRPr="0019550D">
        <w:rPr>
          <w:rFonts w:ascii="Arial" w:hAnsi="Arial" w:cs="Arial"/>
          <w:sz w:val="22"/>
          <w:szCs w:val="22"/>
          <w:lang w:val="lt-LT"/>
        </w:rPr>
        <w:t xml:space="preserve">kuo arčiau Kuršių marių (iki </w:t>
      </w:r>
      <w:r w:rsidR="00954220" w:rsidRPr="0019550D">
        <w:rPr>
          <w:rFonts w:ascii="Arial" w:hAnsi="Arial" w:cs="Arial"/>
          <w:sz w:val="22"/>
          <w:szCs w:val="22"/>
          <w:lang w:val="lt-LT"/>
        </w:rPr>
        <w:t>2</w:t>
      </w:r>
      <w:r w:rsidRPr="0019550D">
        <w:rPr>
          <w:rFonts w:ascii="Arial" w:hAnsi="Arial" w:cs="Arial"/>
          <w:sz w:val="22"/>
          <w:szCs w:val="22"/>
          <w:lang w:val="lt-LT"/>
        </w:rPr>
        <w:t xml:space="preserve"> km), </w:t>
      </w:r>
    </w:p>
    <w:p w14:paraId="287239D5" w14:textId="6C785342" w:rsidR="002C14AC" w:rsidRPr="008620DC" w:rsidRDefault="002C14AC" w:rsidP="0019550D">
      <w:pPr>
        <w:pStyle w:val="ListParagraph"/>
        <w:numPr>
          <w:ilvl w:val="1"/>
          <w:numId w:val="24"/>
        </w:numPr>
        <w:tabs>
          <w:tab w:val="left" w:pos="851"/>
        </w:tabs>
        <w:ind w:hanging="589"/>
        <w:jc w:val="both"/>
        <w:rPr>
          <w:rFonts w:ascii="Arial" w:hAnsi="Arial" w:cs="Arial"/>
          <w:sz w:val="22"/>
          <w:szCs w:val="22"/>
          <w:lang w:val="lt-LT"/>
        </w:rPr>
      </w:pPr>
      <w:r w:rsidRPr="008620DC">
        <w:rPr>
          <w:rFonts w:ascii="Arial" w:hAnsi="Arial" w:cs="Arial"/>
          <w:sz w:val="22"/>
          <w:szCs w:val="22"/>
          <w:lang w:val="lt-LT"/>
        </w:rPr>
        <w:t xml:space="preserve"> netoli nuo apgyvendinimo vietos turi būti miškas (iki 1 km);</w:t>
      </w:r>
    </w:p>
    <w:p w14:paraId="386C7015" w14:textId="494B5830" w:rsidR="00E67112" w:rsidRPr="008620DC" w:rsidRDefault="00E67112" w:rsidP="0019550D">
      <w:pPr>
        <w:pStyle w:val="ListParagraph"/>
        <w:numPr>
          <w:ilvl w:val="1"/>
          <w:numId w:val="24"/>
        </w:numPr>
        <w:tabs>
          <w:tab w:val="left" w:pos="851"/>
        </w:tabs>
        <w:ind w:hanging="589"/>
        <w:jc w:val="both"/>
        <w:rPr>
          <w:rFonts w:ascii="Arial" w:hAnsi="Arial" w:cs="Arial"/>
          <w:sz w:val="22"/>
          <w:szCs w:val="22"/>
          <w:lang w:val="lt-LT"/>
        </w:rPr>
      </w:pPr>
      <w:r w:rsidRPr="008620DC">
        <w:rPr>
          <w:rFonts w:ascii="Arial" w:hAnsi="Arial" w:cs="Arial"/>
          <w:sz w:val="22"/>
          <w:szCs w:val="22"/>
          <w:lang w:val="lt-LT"/>
        </w:rPr>
        <w:t xml:space="preserve"> apgyvendinimui suteiktos patalpos turi būti ne toliau nei 500 m atstumu nutolusios nuo Vydūno kultūros centro ir Kintų rezidencijos. Jei tiekėjo siūlomos apgyvendinimui patalpos yra nutolusios didesniu atstumu nuo nurodytų objektų, Paslaugų teikėjas privalo užtikrinti nemokamą kūrybinių dirbtuvių dalyvių pervežimą į nurodytus objektus.</w:t>
      </w:r>
    </w:p>
    <w:p w14:paraId="0F36C24B" w14:textId="71E692BE" w:rsidR="00DC074A" w:rsidRPr="008620DC" w:rsidRDefault="00E67112" w:rsidP="0019550D">
      <w:pPr>
        <w:pStyle w:val="ListParagraph"/>
        <w:numPr>
          <w:ilvl w:val="0"/>
          <w:numId w:val="24"/>
        </w:numPr>
        <w:tabs>
          <w:tab w:val="left" w:pos="851"/>
        </w:tabs>
        <w:ind w:left="0" w:firstLine="426"/>
        <w:jc w:val="both"/>
        <w:rPr>
          <w:rFonts w:ascii="Arial" w:hAnsi="Arial" w:cs="Arial"/>
          <w:iCs/>
          <w:sz w:val="22"/>
          <w:szCs w:val="22"/>
          <w:lang w:val="lt-LT"/>
        </w:rPr>
      </w:pPr>
      <w:r w:rsidRPr="008620DC">
        <w:rPr>
          <w:rFonts w:ascii="Arial" w:hAnsi="Arial" w:cs="Arial"/>
          <w:iCs/>
          <w:sz w:val="22"/>
          <w:szCs w:val="22"/>
          <w:lang w:val="lt-LT"/>
        </w:rPr>
        <w:t>Apgyvendinimo paslaugų kiekiai gali kisti +/- 20 proc., bet bendra pirkimo (sutarties suma) negali viršyti numatytos pirkimo sumos.</w:t>
      </w:r>
    </w:p>
    <w:sectPr w:rsidR="00DC074A" w:rsidRPr="008620DC" w:rsidSect="0024464A">
      <w:headerReference w:type="default" r:id="rId11"/>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66DB3" w14:textId="77777777" w:rsidR="003A7322" w:rsidRDefault="003A7322" w:rsidP="00752A91">
      <w:r>
        <w:separator/>
      </w:r>
    </w:p>
  </w:endnote>
  <w:endnote w:type="continuationSeparator" w:id="0">
    <w:p w14:paraId="2C728CD4" w14:textId="77777777" w:rsidR="003A7322" w:rsidRDefault="003A7322" w:rsidP="00752A91">
      <w:r>
        <w:continuationSeparator/>
      </w:r>
    </w:p>
  </w:endnote>
  <w:endnote w:type="continuationNotice" w:id="1">
    <w:p w14:paraId="00322E23" w14:textId="77777777" w:rsidR="003A7322" w:rsidRDefault="003A7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92DA0" w14:textId="77777777" w:rsidR="003A7322" w:rsidRDefault="003A7322" w:rsidP="00752A91">
      <w:r>
        <w:separator/>
      </w:r>
    </w:p>
  </w:footnote>
  <w:footnote w:type="continuationSeparator" w:id="0">
    <w:p w14:paraId="10C1C0DA" w14:textId="77777777" w:rsidR="003A7322" w:rsidRDefault="003A7322" w:rsidP="00752A91">
      <w:r>
        <w:continuationSeparator/>
      </w:r>
    </w:p>
  </w:footnote>
  <w:footnote w:type="continuationNotice" w:id="1">
    <w:p w14:paraId="2AD42E61" w14:textId="77777777" w:rsidR="003A7322" w:rsidRDefault="003A73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789862"/>
      <w:docPartObj>
        <w:docPartGallery w:val="Page Numbers (Top of Page)"/>
        <w:docPartUnique/>
      </w:docPartObj>
    </w:sdtPr>
    <w:sdtEndPr/>
    <w:sdtContent>
      <w:p w14:paraId="3FFE0E71" w14:textId="29B3E1F1" w:rsidR="000B239F" w:rsidRDefault="000B239F" w:rsidP="003D71E3">
        <w:pPr>
          <w:pStyle w:val="Header"/>
          <w:jc w:val="center"/>
        </w:pPr>
        <w:r>
          <w:fldChar w:fldCharType="begin"/>
        </w:r>
        <w:r>
          <w:instrText>PAGE   \* MERGEFORMAT</w:instrText>
        </w:r>
        <w:r>
          <w:fldChar w:fldCharType="separate"/>
        </w:r>
        <w:r w:rsidR="00EC2B30" w:rsidRPr="00EC2B30">
          <w:rPr>
            <w:noProof/>
            <w:lang w:val="lt-LT"/>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7C7"/>
    <w:multiLevelType w:val="multilevel"/>
    <w:tmpl w:val="C4F464CA"/>
    <w:lvl w:ilvl="0">
      <w:start w:val="1"/>
      <w:numFmt w:val="decimal"/>
      <w:lvlText w:val="%1."/>
      <w:lvlJc w:val="left"/>
      <w:pPr>
        <w:ind w:left="360" w:hanging="360"/>
      </w:pPr>
      <w:rPr>
        <w:rFonts w:hint="default"/>
      </w:rPr>
    </w:lvl>
    <w:lvl w:ilvl="1">
      <w:start w:val="1"/>
      <w:numFmt w:val="decimal"/>
      <w:lvlText w:val="%2."/>
      <w:lvlJc w:val="left"/>
      <w:pPr>
        <w:ind w:left="1211" w:hanging="360"/>
      </w:pPr>
      <w:rPr>
        <w:rFonts w:ascii="Times New Roman" w:hAnsi="Times New Roman" w:hint="default"/>
        <w:b w:val="0"/>
        <w:i w:val="0"/>
        <w:sz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D214A2B"/>
    <w:multiLevelType w:val="hybridMultilevel"/>
    <w:tmpl w:val="27122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32511"/>
    <w:multiLevelType w:val="multilevel"/>
    <w:tmpl w:val="66B8FB7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FA736BA"/>
    <w:multiLevelType w:val="multilevel"/>
    <w:tmpl w:val="82B0145A"/>
    <w:lvl w:ilvl="0">
      <w:start w:val="42"/>
      <w:numFmt w:val="decimal"/>
      <w:lvlText w:val="%1."/>
      <w:lvlJc w:val="left"/>
      <w:pPr>
        <w:ind w:left="480" w:hanging="480"/>
      </w:pPr>
      <w:rPr>
        <w:rFonts w:eastAsia="Calibri" w:hint="default"/>
        <w:color w:val="auto"/>
      </w:rPr>
    </w:lvl>
    <w:lvl w:ilvl="1">
      <w:start w:val="1"/>
      <w:numFmt w:val="decimal"/>
      <w:lvlText w:val="%1.%2."/>
      <w:lvlJc w:val="left"/>
      <w:pPr>
        <w:ind w:left="1322" w:hanging="480"/>
      </w:pPr>
      <w:rPr>
        <w:rFonts w:eastAsia="Calibri" w:hint="default"/>
        <w:color w:val="auto"/>
      </w:rPr>
    </w:lvl>
    <w:lvl w:ilvl="2">
      <w:start w:val="1"/>
      <w:numFmt w:val="decimal"/>
      <w:lvlText w:val="%1.%2.%3."/>
      <w:lvlJc w:val="left"/>
      <w:pPr>
        <w:ind w:left="2404" w:hanging="720"/>
      </w:pPr>
      <w:rPr>
        <w:rFonts w:eastAsia="Calibri" w:hint="default"/>
        <w:color w:val="auto"/>
      </w:rPr>
    </w:lvl>
    <w:lvl w:ilvl="3">
      <w:start w:val="1"/>
      <w:numFmt w:val="decimal"/>
      <w:lvlText w:val="%1.%2.%3.%4."/>
      <w:lvlJc w:val="left"/>
      <w:pPr>
        <w:ind w:left="3246" w:hanging="720"/>
      </w:pPr>
      <w:rPr>
        <w:rFonts w:eastAsia="Calibri" w:hint="default"/>
        <w:color w:val="auto"/>
      </w:rPr>
    </w:lvl>
    <w:lvl w:ilvl="4">
      <w:start w:val="1"/>
      <w:numFmt w:val="decimal"/>
      <w:lvlText w:val="%1.%2.%3.%4.%5."/>
      <w:lvlJc w:val="left"/>
      <w:pPr>
        <w:ind w:left="4448" w:hanging="1080"/>
      </w:pPr>
      <w:rPr>
        <w:rFonts w:eastAsia="Calibri" w:hint="default"/>
        <w:color w:val="auto"/>
      </w:rPr>
    </w:lvl>
    <w:lvl w:ilvl="5">
      <w:start w:val="1"/>
      <w:numFmt w:val="decimal"/>
      <w:lvlText w:val="%1.%2.%3.%4.%5.%6."/>
      <w:lvlJc w:val="left"/>
      <w:pPr>
        <w:ind w:left="5290" w:hanging="1080"/>
      </w:pPr>
      <w:rPr>
        <w:rFonts w:eastAsia="Calibri" w:hint="default"/>
        <w:color w:val="auto"/>
      </w:rPr>
    </w:lvl>
    <w:lvl w:ilvl="6">
      <w:start w:val="1"/>
      <w:numFmt w:val="decimal"/>
      <w:lvlText w:val="%1.%2.%3.%4.%5.%6.%7."/>
      <w:lvlJc w:val="left"/>
      <w:pPr>
        <w:ind w:left="6492" w:hanging="1440"/>
      </w:pPr>
      <w:rPr>
        <w:rFonts w:eastAsia="Calibri" w:hint="default"/>
        <w:color w:val="auto"/>
      </w:rPr>
    </w:lvl>
    <w:lvl w:ilvl="7">
      <w:start w:val="1"/>
      <w:numFmt w:val="decimal"/>
      <w:lvlText w:val="%1.%2.%3.%4.%5.%6.%7.%8."/>
      <w:lvlJc w:val="left"/>
      <w:pPr>
        <w:ind w:left="7334" w:hanging="1440"/>
      </w:pPr>
      <w:rPr>
        <w:rFonts w:eastAsia="Calibri" w:hint="default"/>
        <w:color w:val="auto"/>
      </w:rPr>
    </w:lvl>
    <w:lvl w:ilvl="8">
      <w:start w:val="1"/>
      <w:numFmt w:val="decimal"/>
      <w:lvlText w:val="%1.%2.%3.%4.%5.%6.%7.%8.%9."/>
      <w:lvlJc w:val="left"/>
      <w:pPr>
        <w:ind w:left="8536" w:hanging="1800"/>
      </w:pPr>
      <w:rPr>
        <w:rFonts w:eastAsia="Calibri" w:hint="default"/>
        <w:color w:val="auto"/>
      </w:rPr>
    </w:lvl>
  </w:abstractNum>
  <w:abstractNum w:abstractNumId="4" w15:restartNumberingAfterBreak="0">
    <w:nsid w:val="1B4C6014"/>
    <w:multiLevelType w:val="hybridMultilevel"/>
    <w:tmpl w:val="4302FCA2"/>
    <w:lvl w:ilvl="0" w:tplc="CADAA494">
      <w:start w:val="5"/>
      <w:numFmt w:val="bullet"/>
      <w:lvlText w:val="-"/>
      <w:lvlJc w:val="left"/>
      <w:pPr>
        <w:ind w:left="1800" w:hanging="360"/>
      </w:pPr>
      <w:rPr>
        <w:rFonts w:ascii="Times New Roman" w:eastAsia="Times New Roman" w:hAnsi="Times New Roman" w:cs="Times New Roman"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 w15:restartNumberingAfterBreak="0">
    <w:nsid w:val="1FFE17DF"/>
    <w:multiLevelType w:val="hybridMultilevel"/>
    <w:tmpl w:val="13E69B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D54E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393BEB"/>
    <w:multiLevelType w:val="multilevel"/>
    <w:tmpl w:val="E2D2124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D012E6F"/>
    <w:multiLevelType w:val="multilevel"/>
    <w:tmpl w:val="32ECE300"/>
    <w:lvl w:ilvl="0">
      <w:start w:val="1"/>
      <w:numFmt w:val="decimal"/>
      <w:lvlText w:val="%1."/>
      <w:lvlJc w:val="left"/>
      <w:pPr>
        <w:ind w:left="842" w:hanging="360"/>
      </w:pPr>
      <w:rPr>
        <w:rFonts w:ascii="Times New Roman" w:eastAsia="Times New Roman" w:hAnsi="Times New Roman" w:cs="Times New Roman"/>
        <w:b w:val="0"/>
        <w:i w:val="0"/>
        <w:color w:val="auto"/>
      </w:rPr>
    </w:lvl>
    <w:lvl w:ilvl="1">
      <w:start w:val="1"/>
      <w:numFmt w:val="decimal"/>
      <w:lvlText w:val="%1.%2."/>
      <w:lvlJc w:val="left"/>
      <w:pPr>
        <w:ind w:left="1274" w:hanging="432"/>
      </w:pPr>
      <w:rPr>
        <w:b w:val="0"/>
        <w:color w:val="000000" w:themeColor="text1"/>
      </w:rPr>
    </w:lvl>
    <w:lvl w:ilvl="2">
      <w:start w:val="1"/>
      <w:numFmt w:val="decimal"/>
      <w:lvlText w:val="%1.%2.%3."/>
      <w:lvlJc w:val="left"/>
      <w:pPr>
        <w:ind w:left="1706" w:hanging="504"/>
      </w:pPr>
      <w:rPr>
        <w:b w:val="0"/>
      </w:rPr>
    </w:lvl>
    <w:lvl w:ilvl="3">
      <w:start w:val="1"/>
      <w:numFmt w:val="decimal"/>
      <w:lvlText w:val="%1.%2.%3.%4."/>
      <w:lvlJc w:val="left"/>
      <w:pPr>
        <w:ind w:left="2210" w:hanging="648"/>
      </w:pPr>
      <w:rPr>
        <w:i w:val="0"/>
      </w:rPr>
    </w:lvl>
    <w:lvl w:ilvl="4">
      <w:start w:val="1"/>
      <w:numFmt w:val="decimal"/>
      <w:lvlText w:val="%1.%2.%3.%4.%5."/>
      <w:lvlJc w:val="left"/>
      <w:pPr>
        <w:ind w:left="2714" w:hanging="792"/>
      </w:pPr>
    </w:lvl>
    <w:lvl w:ilvl="5">
      <w:start w:val="1"/>
      <w:numFmt w:val="decimal"/>
      <w:lvlText w:val="%1.%2.%3.%4.%5.%6."/>
      <w:lvlJc w:val="left"/>
      <w:pPr>
        <w:ind w:left="3218" w:hanging="936"/>
      </w:pPr>
    </w:lvl>
    <w:lvl w:ilvl="6">
      <w:start w:val="1"/>
      <w:numFmt w:val="decimal"/>
      <w:lvlText w:val="%1.%2.%3.%4.%5.%6.%7."/>
      <w:lvlJc w:val="left"/>
      <w:pPr>
        <w:ind w:left="3722" w:hanging="1080"/>
      </w:pPr>
    </w:lvl>
    <w:lvl w:ilvl="7">
      <w:start w:val="1"/>
      <w:numFmt w:val="decimal"/>
      <w:lvlText w:val="%1.%2.%3.%4.%5.%6.%7.%8."/>
      <w:lvlJc w:val="left"/>
      <w:pPr>
        <w:ind w:left="4226" w:hanging="1224"/>
      </w:pPr>
    </w:lvl>
    <w:lvl w:ilvl="8">
      <w:start w:val="1"/>
      <w:numFmt w:val="decimal"/>
      <w:lvlText w:val="%1.%2.%3.%4.%5.%6.%7.%8.%9."/>
      <w:lvlJc w:val="left"/>
      <w:pPr>
        <w:ind w:left="4802" w:hanging="1440"/>
      </w:pPr>
    </w:lvl>
  </w:abstractNum>
  <w:abstractNum w:abstractNumId="9" w15:restartNumberingAfterBreak="0">
    <w:nsid w:val="32425784"/>
    <w:multiLevelType w:val="multilevel"/>
    <w:tmpl w:val="40DA6D8A"/>
    <w:lvl w:ilvl="0">
      <w:start w:val="12"/>
      <w:numFmt w:val="decimal"/>
      <w:lvlText w:val="%1."/>
      <w:lvlJc w:val="left"/>
      <w:pPr>
        <w:ind w:left="480" w:hanging="480"/>
      </w:pPr>
    </w:lvl>
    <w:lvl w:ilvl="1">
      <w:start w:val="2"/>
      <w:numFmt w:val="decimal"/>
      <w:lvlText w:val="%1.%2."/>
      <w:lvlJc w:val="left"/>
      <w:pPr>
        <w:ind w:left="1622" w:hanging="480"/>
      </w:pPr>
    </w:lvl>
    <w:lvl w:ilvl="2">
      <w:start w:val="1"/>
      <w:numFmt w:val="decimal"/>
      <w:lvlText w:val="%1.%2.%3."/>
      <w:lvlJc w:val="left"/>
      <w:pPr>
        <w:ind w:left="3004" w:hanging="720"/>
      </w:pPr>
    </w:lvl>
    <w:lvl w:ilvl="3">
      <w:start w:val="1"/>
      <w:numFmt w:val="decimal"/>
      <w:lvlText w:val="%1.%2.%3.%4."/>
      <w:lvlJc w:val="left"/>
      <w:pPr>
        <w:ind w:left="4146" w:hanging="720"/>
      </w:pPr>
    </w:lvl>
    <w:lvl w:ilvl="4">
      <w:start w:val="1"/>
      <w:numFmt w:val="decimal"/>
      <w:lvlText w:val="%1.%2.%3.%4.%5."/>
      <w:lvlJc w:val="left"/>
      <w:pPr>
        <w:ind w:left="5648" w:hanging="1080"/>
      </w:pPr>
    </w:lvl>
    <w:lvl w:ilvl="5">
      <w:start w:val="1"/>
      <w:numFmt w:val="decimal"/>
      <w:lvlText w:val="%1.%2.%3.%4.%5.%6."/>
      <w:lvlJc w:val="left"/>
      <w:pPr>
        <w:ind w:left="6790" w:hanging="1080"/>
      </w:pPr>
    </w:lvl>
    <w:lvl w:ilvl="6">
      <w:start w:val="1"/>
      <w:numFmt w:val="decimal"/>
      <w:lvlText w:val="%1.%2.%3.%4.%5.%6.%7."/>
      <w:lvlJc w:val="left"/>
      <w:pPr>
        <w:ind w:left="8292" w:hanging="1440"/>
      </w:pPr>
    </w:lvl>
    <w:lvl w:ilvl="7">
      <w:start w:val="1"/>
      <w:numFmt w:val="decimal"/>
      <w:lvlText w:val="%1.%2.%3.%4.%5.%6.%7.%8."/>
      <w:lvlJc w:val="left"/>
      <w:pPr>
        <w:ind w:left="9434" w:hanging="1440"/>
      </w:pPr>
    </w:lvl>
    <w:lvl w:ilvl="8">
      <w:start w:val="1"/>
      <w:numFmt w:val="decimal"/>
      <w:lvlText w:val="%1.%2.%3.%4.%5.%6.%7.%8.%9."/>
      <w:lvlJc w:val="left"/>
      <w:pPr>
        <w:ind w:left="10936" w:hanging="1800"/>
      </w:pPr>
    </w:lvl>
  </w:abstractNum>
  <w:abstractNum w:abstractNumId="10" w15:restartNumberingAfterBreak="0">
    <w:nsid w:val="32B57A2A"/>
    <w:multiLevelType w:val="multilevel"/>
    <w:tmpl w:val="F126E65E"/>
    <w:lvl w:ilvl="0">
      <w:start w:val="92"/>
      <w:numFmt w:val="decimal"/>
      <w:lvlText w:val="%1."/>
      <w:lvlJc w:val="left"/>
      <w:pPr>
        <w:ind w:left="480" w:hanging="480"/>
      </w:pPr>
      <w:rPr>
        <w:rFonts w:eastAsia="Calibri" w:hint="default"/>
      </w:rPr>
    </w:lvl>
    <w:lvl w:ilvl="1">
      <w:start w:val="2"/>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36AA58BD"/>
    <w:multiLevelType w:val="multilevel"/>
    <w:tmpl w:val="283257FC"/>
    <w:lvl w:ilvl="0">
      <w:start w:val="17"/>
      <w:numFmt w:val="decimal"/>
      <w:lvlText w:val="%1."/>
      <w:lvlJc w:val="left"/>
      <w:pPr>
        <w:ind w:left="840" w:hanging="840"/>
      </w:pPr>
      <w:rPr>
        <w:rFonts w:hint="default"/>
      </w:rPr>
    </w:lvl>
    <w:lvl w:ilvl="1">
      <w:start w:val="3"/>
      <w:numFmt w:val="decimal"/>
      <w:lvlText w:val="%1.%2."/>
      <w:lvlJc w:val="left"/>
      <w:pPr>
        <w:ind w:left="1200" w:hanging="840"/>
      </w:pPr>
      <w:rPr>
        <w:rFonts w:hint="default"/>
      </w:rPr>
    </w:lvl>
    <w:lvl w:ilvl="2">
      <w:start w:val="3"/>
      <w:numFmt w:val="decimal"/>
      <w:lvlText w:val="%1.%2.%3."/>
      <w:lvlJc w:val="left"/>
      <w:pPr>
        <w:ind w:left="1560" w:hanging="840"/>
      </w:pPr>
      <w:rPr>
        <w:rFonts w:hint="default"/>
      </w:rPr>
    </w:lvl>
    <w:lvl w:ilvl="3">
      <w:start w:val="1"/>
      <w:numFmt w:val="decimal"/>
      <w:lvlText w:val="%1.%2.%3.%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90526C0"/>
    <w:multiLevelType w:val="hybridMultilevel"/>
    <w:tmpl w:val="3052307A"/>
    <w:lvl w:ilvl="0" w:tplc="D8CCC92C">
      <w:start w:val="159"/>
      <w:numFmt w:val="decimal"/>
      <w:lvlText w:val="%1."/>
      <w:lvlJc w:val="left"/>
      <w:pPr>
        <w:ind w:left="902" w:hanging="420"/>
      </w:pPr>
      <w:rPr>
        <w:rFonts w:hint="default"/>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13" w15:restartNumberingAfterBreak="0">
    <w:nsid w:val="3A18668F"/>
    <w:multiLevelType w:val="multilevel"/>
    <w:tmpl w:val="AC8CE75E"/>
    <w:lvl w:ilvl="0">
      <w:start w:val="34"/>
      <w:numFmt w:val="decimal"/>
      <w:lvlText w:val="%1."/>
      <w:lvlJc w:val="left"/>
      <w:pPr>
        <w:ind w:left="480" w:hanging="480"/>
      </w:pPr>
      <w:rPr>
        <w:rFonts w:hint="default"/>
      </w:rPr>
    </w:lvl>
    <w:lvl w:ilvl="1">
      <w:start w:val="5"/>
      <w:numFmt w:val="decimal"/>
      <w:lvlText w:val="%1.%2."/>
      <w:lvlJc w:val="left"/>
      <w:pPr>
        <w:ind w:left="1322" w:hanging="480"/>
      </w:pPr>
      <w:rPr>
        <w:rFonts w:hint="default"/>
      </w:rPr>
    </w:lvl>
    <w:lvl w:ilvl="2">
      <w:start w:val="1"/>
      <w:numFmt w:val="decimal"/>
      <w:lvlText w:val="%1.%2.%3."/>
      <w:lvlJc w:val="left"/>
      <w:pPr>
        <w:ind w:left="2404" w:hanging="720"/>
      </w:pPr>
      <w:rPr>
        <w:rFonts w:hint="default"/>
      </w:rPr>
    </w:lvl>
    <w:lvl w:ilvl="3">
      <w:start w:val="1"/>
      <w:numFmt w:val="decimal"/>
      <w:lvlText w:val="%1.%2.%3.%4."/>
      <w:lvlJc w:val="left"/>
      <w:pPr>
        <w:ind w:left="3246" w:hanging="720"/>
      </w:pPr>
      <w:rPr>
        <w:rFonts w:hint="default"/>
      </w:rPr>
    </w:lvl>
    <w:lvl w:ilvl="4">
      <w:start w:val="1"/>
      <w:numFmt w:val="decimal"/>
      <w:lvlText w:val="%1.%2.%3.%4.%5."/>
      <w:lvlJc w:val="left"/>
      <w:pPr>
        <w:ind w:left="4448" w:hanging="1080"/>
      </w:pPr>
      <w:rPr>
        <w:rFonts w:hint="default"/>
      </w:rPr>
    </w:lvl>
    <w:lvl w:ilvl="5">
      <w:start w:val="1"/>
      <w:numFmt w:val="decimal"/>
      <w:lvlText w:val="%1.%2.%3.%4.%5.%6."/>
      <w:lvlJc w:val="left"/>
      <w:pPr>
        <w:ind w:left="5290" w:hanging="1080"/>
      </w:pPr>
      <w:rPr>
        <w:rFonts w:hint="default"/>
      </w:rPr>
    </w:lvl>
    <w:lvl w:ilvl="6">
      <w:start w:val="1"/>
      <w:numFmt w:val="decimal"/>
      <w:lvlText w:val="%1.%2.%3.%4.%5.%6.%7."/>
      <w:lvlJc w:val="left"/>
      <w:pPr>
        <w:ind w:left="6492" w:hanging="1440"/>
      </w:pPr>
      <w:rPr>
        <w:rFonts w:hint="default"/>
      </w:rPr>
    </w:lvl>
    <w:lvl w:ilvl="7">
      <w:start w:val="1"/>
      <w:numFmt w:val="decimal"/>
      <w:lvlText w:val="%1.%2.%3.%4.%5.%6.%7.%8."/>
      <w:lvlJc w:val="left"/>
      <w:pPr>
        <w:ind w:left="7334" w:hanging="1440"/>
      </w:pPr>
      <w:rPr>
        <w:rFonts w:hint="default"/>
      </w:rPr>
    </w:lvl>
    <w:lvl w:ilvl="8">
      <w:start w:val="1"/>
      <w:numFmt w:val="decimal"/>
      <w:lvlText w:val="%1.%2.%3.%4.%5.%6.%7.%8.%9."/>
      <w:lvlJc w:val="left"/>
      <w:pPr>
        <w:ind w:left="8536" w:hanging="1800"/>
      </w:pPr>
      <w:rPr>
        <w:rFonts w:hint="default"/>
      </w:rPr>
    </w:lvl>
  </w:abstractNum>
  <w:abstractNum w:abstractNumId="14" w15:restartNumberingAfterBreak="0">
    <w:nsid w:val="4B0E294C"/>
    <w:multiLevelType w:val="hybridMultilevel"/>
    <w:tmpl w:val="299CC48A"/>
    <w:lvl w:ilvl="0" w:tplc="ADE8140A">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F8D24A8"/>
    <w:multiLevelType w:val="multilevel"/>
    <w:tmpl w:val="B11C1DF2"/>
    <w:lvl w:ilvl="0">
      <w:start w:val="93"/>
      <w:numFmt w:val="decimal"/>
      <w:lvlText w:val="%1."/>
      <w:lvlJc w:val="left"/>
      <w:pPr>
        <w:ind w:left="480" w:hanging="480"/>
      </w:pPr>
      <w:rPr>
        <w:rFonts w:hint="default"/>
        <w:b w:val="0"/>
        <w:color w:val="000000" w:themeColor="text1"/>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87C42BA"/>
    <w:multiLevelType w:val="multilevel"/>
    <w:tmpl w:val="ECB0BFCA"/>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D4E444D"/>
    <w:multiLevelType w:val="multilevel"/>
    <w:tmpl w:val="F0463A48"/>
    <w:lvl w:ilvl="0">
      <w:start w:val="28"/>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5535E77"/>
    <w:multiLevelType w:val="multilevel"/>
    <w:tmpl w:val="78C24896"/>
    <w:lvl w:ilvl="0">
      <w:start w:val="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5650D6E"/>
    <w:multiLevelType w:val="hybridMultilevel"/>
    <w:tmpl w:val="5B288A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3D4659E"/>
    <w:multiLevelType w:val="multilevel"/>
    <w:tmpl w:val="32ECE300"/>
    <w:lvl w:ilvl="0">
      <w:start w:val="1"/>
      <w:numFmt w:val="decimal"/>
      <w:lvlText w:val="%1."/>
      <w:lvlJc w:val="left"/>
      <w:pPr>
        <w:ind w:left="842" w:hanging="360"/>
      </w:pPr>
      <w:rPr>
        <w:rFonts w:ascii="Times New Roman" w:eastAsia="Times New Roman" w:hAnsi="Times New Roman" w:cs="Times New Roman"/>
        <w:b w:val="0"/>
        <w:i w:val="0"/>
        <w:color w:val="auto"/>
      </w:rPr>
    </w:lvl>
    <w:lvl w:ilvl="1">
      <w:start w:val="1"/>
      <w:numFmt w:val="decimal"/>
      <w:lvlText w:val="%1.%2."/>
      <w:lvlJc w:val="left"/>
      <w:pPr>
        <w:ind w:left="1274" w:hanging="432"/>
      </w:pPr>
      <w:rPr>
        <w:b w:val="0"/>
        <w:color w:val="000000" w:themeColor="text1"/>
      </w:rPr>
    </w:lvl>
    <w:lvl w:ilvl="2">
      <w:start w:val="1"/>
      <w:numFmt w:val="decimal"/>
      <w:lvlText w:val="%1.%2.%3."/>
      <w:lvlJc w:val="left"/>
      <w:pPr>
        <w:ind w:left="1706" w:hanging="504"/>
      </w:pPr>
      <w:rPr>
        <w:b w:val="0"/>
      </w:rPr>
    </w:lvl>
    <w:lvl w:ilvl="3">
      <w:start w:val="1"/>
      <w:numFmt w:val="decimal"/>
      <w:lvlText w:val="%1.%2.%3.%4."/>
      <w:lvlJc w:val="left"/>
      <w:pPr>
        <w:ind w:left="2210" w:hanging="648"/>
      </w:pPr>
      <w:rPr>
        <w:i w:val="0"/>
      </w:rPr>
    </w:lvl>
    <w:lvl w:ilvl="4">
      <w:start w:val="1"/>
      <w:numFmt w:val="decimal"/>
      <w:lvlText w:val="%1.%2.%3.%4.%5."/>
      <w:lvlJc w:val="left"/>
      <w:pPr>
        <w:ind w:left="2714" w:hanging="792"/>
      </w:pPr>
    </w:lvl>
    <w:lvl w:ilvl="5">
      <w:start w:val="1"/>
      <w:numFmt w:val="decimal"/>
      <w:lvlText w:val="%1.%2.%3.%4.%5.%6."/>
      <w:lvlJc w:val="left"/>
      <w:pPr>
        <w:ind w:left="3218" w:hanging="936"/>
      </w:pPr>
    </w:lvl>
    <w:lvl w:ilvl="6">
      <w:start w:val="1"/>
      <w:numFmt w:val="decimal"/>
      <w:lvlText w:val="%1.%2.%3.%4.%5.%6.%7."/>
      <w:lvlJc w:val="left"/>
      <w:pPr>
        <w:ind w:left="3722" w:hanging="1080"/>
      </w:pPr>
    </w:lvl>
    <w:lvl w:ilvl="7">
      <w:start w:val="1"/>
      <w:numFmt w:val="decimal"/>
      <w:lvlText w:val="%1.%2.%3.%4.%5.%6.%7.%8."/>
      <w:lvlJc w:val="left"/>
      <w:pPr>
        <w:ind w:left="4226" w:hanging="1224"/>
      </w:pPr>
    </w:lvl>
    <w:lvl w:ilvl="8">
      <w:start w:val="1"/>
      <w:numFmt w:val="decimal"/>
      <w:lvlText w:val="%1.%2.%3.%4.%5.%6.%7.%8.%9."/>
      <w:lvlJc w:val="left"/>
      <w:pPr>
        <w:ind w:left="4802" w:hanging="1440"/>
      </w:pPr>
    </w:lvl>
  </w:abstractNum>
  <w:abstractNum w:abstractNumId="21" w15:restartNumberingAfterBreak="0">
    <w:nsid w:val="74EB1B6E"/>
    <w:multiLevelType w:val="multilevel"/>
    <w:tmpl w:val="EEC6D916"/>
    <w:lvl w:ilvl="0">
      <w:start w:val="9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14719F"/>
    <w:multiLevelType w:val="multilevel"/>
    <w:tmpl w:val="CEF40E38"/>
    <w:lvl w:ilvl="0">
      <w:start w:val="1"/>
      <w:numFmt w:val="decimal"/>
      <w:lvlText w:val="%1."/>
      <w:lvlJc w:val="left"/>
      <w:pPr>
        <w:ind w:left="1211" w:hanging="360"/>
      </w:pPr>
      <w:rPr>
        <w:rFonts w:hint="default"/>
      </w:rPr>
    </w:lvl>
    <w:lvl w:ilvl="1">
      <w:start w:val="1"/>
      <w:numFmt w:val="decimal"/>
      <w:isLgl/>
      <w:lvlText w:val="%1.%2."/>
      <w:lvlJc w:val="left"/>
      <w:pPr>
        <w:ind w:left="1571" w:hanging="36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3" w15:restartNumberingAfterBreak="0">
    <w:nsid w:val="7C3832A9"/>
    <w:multiLevelType w:val="multilevel"/>
    <w:tmpl w:val="DF1A65C4"/>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rPr>
    </w:lvl>
    <w:lvl w:ilvl="2">
      <w:start w:val="1"/>
      <w:numFmt w:val="decimal"/>
      <w:lvlText w:val="%1.%2.%3."/>
      <w:lvlJc w:val="left"/>
      <w:pPr>
        <w:ind w:left="450"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24" w15:restartNumberingAfterBreak="0">
    <w:nsid w:val="7E8E7434"/>
    <w:multiLevelType w:val="multilevel"/>
    <w:tmpl w:val="68C47FCA"/>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380855901">
    <w:abstractNumId w:val="20"/>
  </w:num>
  <w:num w:numId="2" w16cid:durableId="1406342716">
    <w:abstractNumId w:val="12"/>
  </w:num>
  <w:num w:numId="3" w16cid:durableId="171651840">
    <w:abstractNumId w:val="17"/>
  </w:num>
  <w:num w:numId="4" w16cid:durableId="303436747">
    <w:abstractNumId w:val="10"/>
  </w:num>
  <w:num w:numId="5" w16cid:durableId="1908102050">
    <w:abstractNumId w:val="15"/>
  </w:num>
  <w:num w:numId="6" w16cid:durableId="84301286">
    <w:abstractNumId w:val="21"/>
  </w:num>
  <w:num w:numId="7" w16cid:durableId="518005061">
    <w:abstractNumId w:val="23"/>
  </w:num>
  <w:num w:numId="8" w16cid:durableId="2119710634">
    <w:abstractNumId w:val="11"/>
  </w:num>
  <w:num w:numId="9" w16cid:durableId="1167014386">
    <w:abstractNumId w:val="7"/>
  </w:num>
  <w:num w:numId="10" w16cid:durableId="939608504">
    <w:abstractNumId w:val="9"/>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2875820">
    <w:abstractNumId w:val="16"/>
  </w:num>
  <w:num w:numId="12" w16cid:durableId="7949971">
    <w:abstractNumId w:val="18"/>
  </w:num>
  <w:num w:numId="13" w16cid:durableId="307320752">
    <w:abstractNumId w:val="2"/>
  </w:num>
  <w:num w:numId="14" w16cid:durableId="267395761">
    <w:abstractNumId w:val="22"/>
  </w:num>
  <w:num w:numId="15" w16cid:durableId="1210535107">
    <w:abstractNumId w:val="8"/>
  </w:num>
  <w:num w:numId="16" w16cid:durableId="1718703346">
    <w:abstractNumId w:val="0"/>
  </w:num>
  <w:num w:numId="17" w16cid:durableId="14904429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976639">
    <w:abstractNumId w:val="13"/>
  </w:num>
  <w:num w:numId="19" w16cid:durableId="615062225">
    <w:abstractNumId w:val="3"/>
  </w:num>
  <w:num w:numId="20" w16cid:durableId="2124878873">
    <w:abstractNumId w:val="1"/>
  </w:num>
  <w:num w:numId="21" w16cid:durableId="1580604086">
    <w:abstractNumId w:val="5"/>
  </w:num>
  <w:num w:numId="22" w16cid:durableId="1317956868">
    <w:abstractNumId w:val="6"/>
  </w:num>
  <w:num w:numId="23" w16cid:durableId="823663669">
    <w:abstractNumId w:val="14"/>
  </w:num>
  <w:num w:numId="24" w16cid:durableId="1907522512">
    <w:abstractNumId w:val="24"/>
  </w:num>
  <w:num w:numId="25" w16cid:durableId="768236315">
    <w:abstractNumId w:val="4"/>
  </w:num>
  <w:num w:numId="26" w16cid:durableId="107578078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D07"/>
    <w:rsid w:val="0000004A"/>
    <w:rsid w:val="00001CFD"/>
    <w:rsid w:val="00002BFB"/>
    <w:rsid w:val="00003F9B"/>
    <w:rsid w:val="00003FA7"/>
    <w:rsid w:val="000060AD"/>
    <w:rsid w:val="000072A2"/>
    <w:rsid w:val="00007D67"/>
    <w:rsid w:val="0001136F"/>
    <w:rsid w:val="00011DEC"/>
    <w:rsid w:val="000138F7"/>
    <w:rsid w:val="00014E49"/>
    <w:rsid w:val="00020AAD"/>
    <w:rsid w:val="0002129B"/>
    <w:rsid w:val="00026AEB"/>
    <w:rsid w:val="00027540"/>
    <w:rsid w:val="00027D53"/>
    <w:rsid w:val="00030472"/>
    <w:rsid w:val="00032378"/>
    <w:rsid w:val="00033056"/>
    <w:rsid w:val="000333DC"/>
    <w:rsid w:val="00034A78"/>
    <w:rsid w:val="000354D9"/>
    <w:rsid w:val="0004096B"/>
    <w:rsid w:val="0004150E"/>
    <w:rsid w:val="000420E0"/>
    <w:rsid w:val="00042398"/>
    <w:rsid w:val="00042AB2"/>
    <w:rsid w:val="0004466D"/>
    <w:rsid w:val="00050A5E"/>
    <w:rsid w:val="000538F4"/>
    <w:rsid w:val="00056299"/>
    <w:rsid w:val="00056C87"/>
    <w:rsid w:val="00056CBA"/>
    <w:rsid w:val="00057F10"/>
    <w:rsid w:val="00062E70"/>
    <w:rsid w:val="00064025"/>
    <w:rsid w:val="000652ED"/>
    <w:rsid w:val="00070D48"/>
    <w:rsid w:val="00070F2D"/>
    <w:rsid w:val="000731BE"/>
    <w:rsid w:val="00074E11"/>
    <w:rsid w:val="00076438"/>
    <w:rsid w:val="000775FB"/>
    <w:rsid w:val="000802A2"/>
    <w:rsid w:val="00082513"/>
    <w:rsid w:val="00082D0E"/>
    <w:rsid w:val="00082DC5"/>
    <w:rsid w:val="00082E36"/>
    <w:rsid w:val="00087833"/>
    <w:rsid w:val="00090642"/>
    <w:rsid w:val="00091778"/>
    <w:rsid w:val="00092E4D"/>
    <w:rsid w:val="000942AF"/>
    <w:rsid w:val="0009509F"/>
    <w:rsid w:val="00095566"/>
    <w:rsid w:val="00095832"/>
    <w:rsid w:val="00095883"/>
    <w:rsid w:val="000A07B1"/>
    <w:rsid w:val="000A0ECE"/>
    <w:rsid w:val="000A31CA"/>
    <w:rsid w:val="000A57EB"/>
    <w:rsid w:val="000A7AB8"/>
    <w:rsid w:val="000B022F"/>
    <w:rsid w:val="000B1B98"/>
    <w:rsid w:val="000B239F"/>
    <w:rsid w:val="000B2ABC"/>
    <w:rsid w:val="000B4DC6"/>
    <w:rsid w:val="000C0E2B"/>
    <w:rsid w:val="000C564B"/>
    <w:rsid w:val="000C5A67"/>
    <w:rsid w:val="000C5F48"/>
    <w:rsid w:val="000D11ED"/>
    <w:rsid w:val="000D2ECA"/>
    <w:rsid w:val="000D4C60"/>
    <w:rsid w:val="000D7E53"/>
    <w:rsid w:val="000E0206"/>
    <w:rsid w:val="000E07F1"/>
    <w:rsid w:val="000E1302"/>
    <w:rsid w:val="000E161A"/>
    <w:rsid w:val="000E38A8"/>
    <w:rsid w:val="000E6454"/>
    <w:rsid w:val="000F0D49"/>
    <w:rsid w:val="000F13C4"/>
    <w:rsid w:val="000F14CB"/>
    <w:rsid w:val="000F1668"/>
    <w:rsid w:val="000F437C"/>
    <w:rsid w:val="000F51A0"/>
    <w:rsid w:val="000F5480"/>
    <w:rsid w:val="000F57F0"/>
    <w:rsid w:val="000F599F"/>
    <w:rsid w:val="000F5C83"/>
    <w:rsid w:val="0010160C"/>
    <w:rsid w:val="0010162E"/>
    <w:rsid w:val="001026DB"/>
    <w:rsid w:val="001036D7"/>
    <w:rsid w:val="00103879"/>
    <w:rsid w:val="0010543E"/>
    <w:rsid w:val="00105BD8"/>
    <w:rsid w:val="00106990"/>
    <w:rsid w:val="00106FF3"/>
    <w:rsid w:val="00112ABB"/>
    <w:rsid w:val="00113758"/>
    <w:rsid w:val="001140EF"/>
    <w:rsid w:val="00114618"/>
    <w:rsid w:val="001163D2"/>
    <w:rsid w:val="00117BE2"/>
    <w:rsid w:val="00121C63"/>
    <w:rsid w:val="0012790A"/>
    <w:rsid w:val="0013096A"/>
    <w:rsid w:val="00130BCA"/>
    <w:rsid w:val="00131EED"/>
    <w:rsid w:val="00131F7C"/>
    <w:rsid w:val="00132021"/>
    <w:rsid w:val="00132E48"/>
    <w:rsid w:val="00133A0B"/>
    <w:rsid w:val="00133AF3"/>
    <w:rsid w:val="00133FFD"/>
    <w:rsid w:val="00135BC2"/>
    <w:rsid w:val="00136BBA"/>
    <w:rsid w:val="00137E81"/>
    <w:rsid w:val="00143202"/>
    <w:rsid w:val="0014362B"/>
    <w:rsid w:val="00143AA7"/>
    <w:rsid w:val="00147BF4"/>
    <w:rsid w:val="00150198"/>
    <w:rsid w:val="0015301F"/>
    <w:rsid w:val="00155C27"/>
    <w:rsid w:val="00156893"/>
    <w:rsid w:val="00157538"/>
    <w:rsid w:val="00160345"/>
    <w:rsid w:val="00160E6F"/>
    <w:rsid w:val="001617D5"/>
    <w:rsid w:val="00163750"/>
    <w:rsid w:val="001671B4"/>
    <w:rsid w:val="00170970"/>
    <w:rsid w:val="00173967"/>
    <w:rsid w:val="0017651B"/>
    <w:rsid w:val="00177175"/>
    <w:rsid w:val="0017766A"/>
    <w:rsid w:val="00180AE4"/>
    <w:rsid w:val="001821B8"/>
    <w:rsid w:val="001834D5"/>
    <w:rsid w:val="0018390F"/>
    <w:rsid w:val="001850B1"/>
    <w:rsid w:val="00185602"/>
    <w:rsid w:val="00192977"/>
    <w:rsid w:val="0019480A"/>
    <w:rsid w:val="0019550D"/>
    <w:rsid w:val="00197FE1"/>
    <w:rsid w:val="001A1174"/>
    <w:rsid w:val="001A1665"/>
    <w:rsid w:val="001A2307"/>
    <w:rsid w:val="001A7E2F"/>
    <w:rsid w:val="001B0BC6"/>
    <w:rsid w:val="001B20B3"/>
    <w:rsid w:val="001B6E83"/>
    <w:rsid w:val="001B7A6C"/>
    <w:rsid w:val="001C2A2E"/>
    <w:rsid w:val="001C2FBA"/>
    <w:rsid w:val="001C4996"/>
    <w:rsid w:val="001C5DB5"/>
    <w:rsid w:val="001C6F2A"/>
    <w:rsid w:val="001D4117"/>
    <w:rsid w:val="001D4C46"/>
    <w:rsid w:val="001D61A2"/>
    <w:rsid w:val="001D6458"/>
    <w:rsid w:val="001D65F3"/>
    <w:rsid w:val="001E7AA6"/>
    <w:rsid w:val="001E7B22"/>
    <w:rsid w:val="001F2575"/>
    <w:rsid w:val="001F62BF"/>
    <w:rsid w:val="002012E4"/>
    <w:rsid w:val="00202216"/>
    <w:rsid w:val="00202F75"/>
    <w:rsid w:val="00203310"/>
    <w:rsid w:val="00207D18"/>
    <w:rsid w:val="0021000E"/>
    <w:rsid w:val="0021082E"/>
    <w:rsid w:val="0021109F"/>
    <w:rsid w:val="0021139F"/>
    <w:rsid w:val="00212DEF"/>
    <w:rsid w:val="00213AB8"/>
    <w:rsid w:val="00214211"/>
    <w:rsid w:val="00214C03"/>
    <w:rsid w:val="00220A50"/>
    <w:rsid w:val="00221795"/>
    <w:rsid w:val="00221DC2"/>
    <w:rsid w:val="00222903"/>
    <w:rsid w:val="00222D12"/>
    <w:rsid w:val="00223D69"/>
    <w:rsid w:val="00223E57"/>
    <w:rsid w:val="00231355"/>
    <w:rsid w:val="00232B1A"/>
    <w:rsid w:val="00232B2A"/>
    <w:rsid w:val="0023301E"/>
    <w:rsid w:val="00235385"/>
    <w:rsid w:val="0024464A"/>
    <w:rsid w:val="0024531A"/>
    <w:rsid w:val="00251067"/>
    <w:rsid w:val="002513E9"/>
    <w:rsid w:val="002522C4"/>
    <w:rsid w:val="002534D4"/>
    <w:rsid w:val="00253ADC"/>
    <w:rsid w:val="002575B3"/>
    <w:rsid w:val="00257685"/>
    <w:rsid w:val="002576C8"/>
    <w:rsid w:val="00262B0B"/>
    <w:rsid w:val="002648BD"/>
    <w:rsid w:val="00264AE3"/>
    <w:rsid w:val="002669B4"/>
    <w:rsid w:val="0026762E"/>
    <w:rsid w:val="00271387"/>
    <w:rsid w:val="00272FC8"/>
    <w:rsid w:val="002732DE"/>
    <w:rsid w:val="0027600F"/>
    <w:rsid w:val="002778E5"/>
    <w:rsid w:val="002810FF"/>
    <w:rsid w:val="0028113F"/>
    <w:rsid w:val="00282013"/>
    <w:rsid w:val="00283202"/>
    <w:rsid w:val="0028460D"/>
    <w:rsid w:val="00284B5E"/>
    <w:rsid w:val="00285FBF"/>
    <w:rsid w:val="002900B7"/>
    <w:rsid w:val="0029061E"/>
    <w:rsid w:val="002918C5"/>
    <w:rsid w:val="00291DE7"/>
    <w:rsid w:val="00291ED1"/>
    <w:rsid w:val="00291F0B"/>
    <w:rsid w:val="00293565"/>
    <w:rsid w:val="002936EA"/>
    <w:rsid w:val="00294C1E"/>
    <w:rsid w:val="00294F7C"/>
    <w:rsid w:val="002951A5"/>
    <w:rsid w:val="002951C0"/>
    <w:rsid w:val="002971B0"/>
    <w:rsid w:val="002A2398"/>
    <w:rsid w:val="002A31D7"/>
    <w:rsid w:val="002A3900"/>
    <w:rsid w:val="002A4678"/>
    <w:rsid w:val="002A5072"/>
    <w:rsid w:val="002A551C"/>
    <w:rsid w:val="002A5A5F"/>
    <w:rsid w:val="002A5C25"/>
    <w:rsid w:val="002B0B43"/>
    <w:rsid w:val="002B15CF"/>
    <w:rsid w:val="002B216F"/>
    <w:rsid w:val="002B2334"/>
    <w:rsid w:val="002B25D4"/>
    <w:rsid w:val="002B36E3"/>
    <w:rsid w:val="002B6FC8"/>
    <w:rsid w:val="002C14AC"/>
    <w:rsid w:val="002C1AFA"/>
    <w:rsid w:val="002C32B4"/>
    <w:rsid w:val="002C468B"/>
    <w:rsid w:val="002C480D"/>
    <w:rsid w:val="002C4BF9"/>
    <w:rsid w:val="002D1C1F"/>
    <w:rsid w:val="002D3106"/>
    <w:rsid w:val="002D4326"/>
    <w:rsid w:val="002D67FF"/>
    <w:rsid w:val="002D7AD0"/>
    <w:rsid w:val="002E0508"/>
    <w:rsid w:val="002E6903"/>
    <w:rsid w:val="002E74DB"/>
    <w:rsid w:val="002E7D0C"/>
    <w:rsid w:val="002F169C"/>
    <w:rsid w:val="002F1A93"/>
    <w:rsid w:val="002F313E"/>
    <w:rsid w:val="002F3609"/>
    <w:rsid w:val="002F3CFC"/>
    <w:rsid w:val="002F6DAB"/>
    <w:rsid w:val="002F7676"/>
    <w:rsid w:val="00302767"/>
    <w:rsid w:val="00304BA9"/>
    <w:rsid w:val="00310231"/>
    <w:rsid w:val="00313209"/>
    <w:rsid w:val="00313A0B"/>
    <w:rsid w:val="00313B03"/>
    <w:rsid w:val="00313CD8"/>
    <w:rsid w:val="00315494"/>
    <w:rsid w:val="00315628"/>
    <w:rsid w:val="00315A07"/>
    <w:rsid w:val="003161F2"/>
    <w:rsid w:val="00320324"/>
    <w:rsid w:val="00320430"/>
    <w:rsid w:val="003205AE"/>
    <w:rsid w:val="00321D2C"/>
    <w:rsid w:val="00323198"/>
    <w:rsid w:val="00324D5A"/>
    <w:rsid w:val="0032569C"/>
    <w:rsid w:val="0032689D"/>
    <w:rsid w:val="00327673"/>
    <w:rsid w:val="00327CC7"/>
    <w:rsid w:val="00330611"/>
    <w:rsid w:val="00330DE2"/>
    <w:rsid w:val="0033142A"/>
    <w:rsid w:val="0033226F"/>
    <w:rsid w:val="003356A2"/>
    <w:rsid w:val="00335A1B"/>
    <w:rsid w:val="0034054B"/>
    <w:rsid w:val="00340794"/>
    <w:rsid w:val="00341E56"/>
    <w:rsid w:val="0034247B"/>
    <w:rsid w:val="00344898"/>
    <w:rsid w:val="00345E35"/>
    <w:rsid w:val="00347666"/>
    <w:rsid w:val="00347737"/>
    <w:rsid w:val="00350949"/>
    <w:rsid w:val="00355C4D"/>
    <w:rsid w:val="00357A48"/>
    <w:rsid w:val="00361FC9"/>
    <w:rsid w:val="0036332A"/>
    <w:rsid w:val="003640A1"/>
    <w:rsid w:val="00364303"/>
    <w:rsid w:val="00366212"/>
    <w:rsid w:val="003678F5"/>
    <w:rsid w:val="00370481"/>
    <w:rsid w:val="003711DF"/>
    <w:rsid w:val="0037229B"/>
    <w:rsid w:val="003733D3"/>
    <w:rsid w:val="003733D8"/>
    <w:rsid w:val="00373F26"/>
    <w:rsid w:val="00374438"/>
    <w:rsid w:val="00374D3C"/>
    <w:rsid w:val="00380B17"/>
    <w:rsid w:val="00380F70"/>
    <w:rsid w:val="0038153A"/>
    <w:rsid w:val="00382555"/>
    <w:rsid w:val="003848FD"/>
    <w:rsid w:val="00384F2C"/>
    <w:rsid w:val="00385CD7"/>
    <w:rsid w:val="003926F5"/>
    <w:rsid w:val="00392D66"/>
    <w:rsid w:val="003946B9"/>
    <w:rsid w:val="003A2584"/>
    <w:rsid w:val="003A7322"/>
    <w:rsid w:val="003B08D4"/>
    <w:rsid w:val="003B1A97"/>
    <w:rsid w:val="003B3270"/>
    <w:rsid w:val="003B3529"/>
    <w:rsid w:val="003B70D4"/>
    <w:rsid w:val="003C1079"/>
    <w:rsid w:val="003C163A"/>
    <w:rsid w:val="003C490C"/>
    <w:rsid w:val="003C5C9A"/>
    <w:rsid w:val="003D0F6A"/>
    <w:rsid w:val="003D2AA1"/>
    <w:rsid w:val="003D3911"/>
    <w:rsid w:val="003D569A"/>
    <w:rsid w:val="003D6229"/>
    <w:rsid w:val="003D71E3"/>
    <w:rsid w:val="003E1F35"/>
    <w:rsid w:val="003E36BA"/>
    <w:rsid w:val="003E3F5C"/>
    <w:rsid w:val="003E7813"/>
    <w:rsid w:val="003F10C8"/>
    <w:rsid w:val="003F2611"/>
    <w:rsid w:val="003F2E44"/>
    <w:rsid w:val="003F5F4D"/>
    <w:rsid w:val="003F64B4"/>
    <w:rsid w:val="003F733B"/>
    <w:rsid w:val="003F7E2C"/>
    <w:rsid w:val="0040147E"/>
    <w:rsid w:val="00403158"/>
    <w:rsid w:val="0040373E"/>
    <w:rsid w:val="0040564D"/>
    <w:rsid w:val="004060AA"/>
    <w:rsid w:val="00407A0B"/>
    <w:rsid w:val="00407F84"/>
    <w:rsid w:val="004100A0"/>
    <w:rsid w:val="00411383"/>
    <w:rsid w:val="0041201A"/>
    <w:rsid w:val="00413DC7"/>
    <w:rsid w:val="00415179"/>
    <w:rsid w:val="0041790D"/>
    <w:rsid w:val="00417EED"/>
    <w:rsid w:val="00421123"/>
    <w:rsid w:val="00423BA1"/>
    <w:rsid w:val="00424749"/>
    <w:rsid w:val="00427327"/>
    <w:rsid w:val="004317E4"/>
    <w:rsid w:val="00432A76"/>
    <w:rsid w:val="00432FFB"/>
    <w:rsid w:val="00434A33"/>
    <w:rsid w:val="00435584"/>
    <w:rsid w:val="00440AD2"/>
    <w:rsid w:val="00442010"/>
    <w:rsid w:val="004425FA"/>
    <w:rsid w:val="00443C18"/>
    <w:rsid w:val="00445099"/>
    <w:rsid w:val="00446858"/>
    <w:rsid w:val="004477E1"/>
    <w:rsid w:val="00450077"/>
    <w:rsid w:val="004517E8"/>
    <w:rsid w:val="00452189"/>
    <w:rsid w:val="00453F24"/>
    <w:rsid w:val="004544B6"/>
    <w:rsid w:val="00456642"/>
    <w:rsid w:val="00460453"/>
    <w:rsid w:val="00460905"/>
    <w:rsid w:val="00471BD9"/>
    <w:rsid w:val="00471DB5"/>
    <w:rsid w:val="0047526F"/>
    <w:rsid w:val="0047635D"/>
    <w:rsid w:val="00476BF4"/>
    <w:rsid w:val="00481237"/>
    <w:rsid w:val="00481A0F"/>
    <w:rsid w:val="00484E4B"/>
    <w:rsid w:val="004856DE"/>
    <w:rsid w:val="00491DAD"/>
    <w:rsid w:val="004953A7"/>
    <w:rsid w:val="004A2FE6"/>
    <w:rsid w:val="004A46B7"/>
    <w:rsid w:val="004A5743"/>
    <w:rsid w:val="004A577F"/>
    <w:rsid w:val="004B1656"/>
    <w:rsid w:val="004B2940"/>
    <w:rsid w:val="004B4482"/>
    <w:rsid w:val="004B491B"/>
    <w:rsid w:val="004C0944"/>
    <w:rsid w:val="004C2853"/>
    <w:rsid w:val="004C36AA"/>
    <w:rsid w:val="004C48AE"/>
    <w:rsid w:val="004C51B7"/>
    <w:rsid w:val="004C599E"/>
    <w:rsid w:val="004C6473"/>
    <w:rsid w:val="004D1478"/>
    <w:rsid w:val="004D1F08"/>
    <w:rsid w:val="004D1F93"/>
    <w:rsid w:val="004D24CF"/>
    <w:rsid w:val="004D3D45"/>
    <w:rsid w:val="004E66DC"/>
    <w:rsid w:val="004E6F5D"/>
    <w:rsid w:val="004E75C3"/>
    <w:rsid w:val="004F0527"/>
    <w:rsid w:val="004F097E"/>
    <w:rsid w:val="004F1BAC"/>
    <w:rsid w:val="004F2CE7"/>
    <w:rsid w:val="004F647F"/>
    <w:rsid w:val="005002EE"/>
    <w:rsid w:val="0050048D"/>
    <w:rsid w:val="00500FDE"/>
    <w:rsid w:val="0050120E"/>
    <w:rsid w:val="0050271E"/>
    <w:rsid w:val="00504809"/>
    <w:rsid w:val="00507C2C"/>
    <w:rsid w:val="00511B0E"/>
    <w:rsid w:val="00512170"/>
    <w:rsid w:val="00512784"/>
    <w:rsid w:val="00515225"/>
    <w:rsid w:val="00515CE0"/>
    <w:rsid w:val="00516BE9"/>
    <w:rsid w:val="00520690"/>
    <w:rsid w:val="00522BB2"/>
    <w:rsid w:val="0052316E"/>
    <w:rsid w:val="005238DD"/>
    <w:rsid w:val="00525CD0"/>
    <w:rsid w:val="0053009E"/>
    <w:rsid w:val="005304A2"/>
    <w:rsid w:val="00532019"/>
    <w:rsid w:val="0053230A"/>
    <w:rsid w:val="005331F9"/>
    <w:rsid w:val="00533E63"/>
    <w:rsid w:val="0053496A"/>
    <w:rsid w:val="00536EFE"/>
    <w:rsid w:val="00537077"/>
    <w:rsid w:val="00537E3F"/>
    <w:rsid w:val="00540001"/>
    <w:rsid w:val="00543EFD"/>
    <w:rsid w:val="00544554"/>
    <w:rsid w:val="00545420"/>
    <w:rsid w:val="00545EBB"/>
    <w:rsid w:val="0054650C"/>
    <w:rsid w:val="005508CC"/>
    <w:rsid w:val="005523C5"/>
    <w:rsid w:val="005531A1"/>
    <w:rsid w:val="00553F0C"/>
    <w:rsid w:val="005548A7"/>
    <w:rsid w:val="00555B28"/>
    <w:rsid w:val="005609D6"/>
    <w:rsid w:val="00562DB3"/>
    <w:rsid w:val="005633CC"/>
    <w:rsid w:val="00565740"/>
    <w:rsid w:val="00566820"/>
    <w:rsid w:val="005672AD"/>
    <w:rsid w:val="0056734F"/>
    <w:rsid w:val="0057084D"/>
    <w:rsid w:val="005708AE"/>
    <w:rsid w:val="00571049"/>
    <w:rsid w:val="00572B1D"/>
    <w:rsid w:val="00573984"/>
    <w:rsid w:val="005744F7"/>
    <w:rsid w:val="00576CDE"/>
    <w:rsid w:val="0057725D"/>
    <w:rsid w:val="005810CD"/>
    <w:rsid w:val="00582A33"/>
    <w:rsid w:val="005853D2"/>
    <w:rsid w:val="00594274"/>
    <w:rsid w:val="0059565B"/>
    <w:rsid w:val="00595B6B"/>
    <w:rsid w:val="005A0015"/>
    <w:rsid w:val="005A06C0"/>
    <w:rsid w:val="005A0C57"/>
    <w:rsid w:val="005A4745"/>
    <w:rsid w:val="005A4A33"/>
    <w:rsid w:val="005B0E80"/>
    <w:rsid w:val="005B107F"/>
    <w:rsid w:val="005B147C"/>
    <w:rsid w:val="005B3FDA"/>
    <w:rsid w:val="005B4936"/>
    <w:rsid w:val="005B5825"/>
    <w:rsid w:val="005B69B2"/>
    <w:rsid w:val="005C03F3"/>
    <w:rsid w:val="005C0B5B"/>
    <w:rsid w:val="005C0F54"/>
    <w:rsid w:val="005C5DBE"/>
    <w:rsid w:val="005D0A90"/>
    <w:rsid w:val="005D26B5"/>
    <w:rsid w:val="005D4566"/>
    <w:rsid w:val="005D549B"/>
    <w:rsid w:val="005D6D8C"/>
    <w:rsid w:val="005E01A9"/>
    <w:rsid w:val="005E0A16"/>
    <w:rsid w:val="005E12C0"/>
    <w:rsid w:val="005E281C"/>
    <w:rsid w:val="005E2CA8"/>
    <w:rsid w:val="005E2CF2"/>
    <w:rsid w:val="005E375D"/>
    <w:rsid w:val="005E3843"/>
    <w:rsid w:val="005E3F26"/>
    <w:rsid w:val="005E509E"/>
    <w:rsid w:val="005E6AB8"/>
    <w:rsid w:val="005E6DEA"/>
    <w:rsid w:val="005F03F7"/>
    <w:rsid w:val="005F0DB4"/>
    <w:rsid w:val="005F0E26"/>
    <w:rsid w:val="005F1771"/>
    <w:rsid w:val="005F2837"/>
    <w:rsid w:val="005F504F"/>
    <w:rsid w:val="005F56E6"/>
    <w:rsid w:val="0060245C"/>
    <w:rsid w:val="00604010"/>
    <w:rsid w:val="00604822"/>
    <w:rsid w:val="00604C05"/>
    <w:rsid w:val="0060621B"/>
    <w:rsid w:val="006076BD"/>
    <w:rsid w:val="00607752"/>
    <w:rsid w:val="00610496"/>
    <w:rsid w:val="006114AB"/>
    <w:rsid w:val="00611FEF"/>
    <w:rsid w:val="00614FEC"/>
    <w:rsid w:val="00615BE9"/>
    <w:rsid w:val="006204BD"/>
    <w:rsid w:val="006240CB"/>
    <w:rsid w:val="0062418D"/>
    <w:rsid w:val="006245A4"/>
    <w:rsid w:val="00624D06"/>
    <w:rsid w:val="00625C89"/>
    <w:rsid w:val="0063334B"/>
    <w:rsid w:val="006359D9"/>
    <w:rsid w:val="00636170"/>
    <w:rsid w:val="00636331"/>
    <w:rsid w:val="00640257"/>
    <w:rsid w:val="00641DFE"/>
    <w:rsid w:val="0064407E"/>
    <w:rsid w:val="00645272"/>
    <w:rsid w:val="00650171"/>
    <w:rsid w:val="00651EC4"/>
    <w:rsid w:val="006526A1"/>
    <w:rsid w:val="0065304C"/>
    <w:rsid w:val="0065360C"/>
    <w:rsid w:val="00654697"/>
    <w:rsid w:val="00654756"/>
    <w:rsid w:val="00657245"/>
    <w:rsid w:val="00657D3F"/>
    <w:rsid w:val="006604CB"/>
    <w:rsid w:val="00661ED5"/>
    <w:rsid w:val="00662BE2"/>
    <w:rsid w:val="00662DE3"/>
    <w:rsid w:val="00663135"/>
    <w:rsid w:val="00663FC9"/>
    <w:rsid w:val="00664F25"/>
    <w:rsid w:val="00670218"/>
    <w:rsid w:val="00671863"/>
    <w:rsid w:val="00675225"/>
    <w:rsid w:val="006760F8"/>
    <w:rsid w:val="00677ADD"/>
    <w:rsid w:val="00680ABC"/>
    <w:rsid w:val="00683037"/>
    <w:rsid w:val="00684303"/>
    <w:rsid w:val="0068704E"/>
    <w:rsid w:val="00687E78"/>
    <w:rsid w:val="0069162C"/>
    <w:rsid w:val="00691BC5"/>
    <w:rsid w:val="00692C5B"/>
    <w:rsid w:val="006960C4"/>
    <w:rsid w:val="006A0844"/>
    <w:rsid w:val="006A0BF8"/>
    <w:rsid w:val="006A4875"/>
    <w:rsid w:val="006A4FCD"/>
    <w:rsid w:val="006A534C"/>
    <w:rsid w:val="006A69A3"/>
    <w:rsid w:val="006A7454"/>
    <w:rsid w:val="006A7630"/>
    <w:rsid w:val="006B051D"/>
    <w:rsid w:val="006B07AE"/>
    <w:rsid w:val="006B2D2D"/>
    <w:rsid w:val="006B427E"/>
    <w:rsid w:val="006B4661"/>
    <w:rsid w:val="006B6EF5"/>
    <w:rsid w:val="006C00BC"/>
    <w:rsid w:val="006C2730"/>
    <w:rsid w:val="006C2B2C"/>
    <w:rsid w:val="006C3CF8"/>
    <w:rsid w:val="006C4298"/>
    <w:rsid w:val="006C4E7A"/>
    <w:rsid w:val="006C584D"/>
    <w:rsid w:val="006C7360"/>
    <w:rsid w:val="006C76A0"/>
    <w:rsid w:val="006C7FB2"/>
    <w:rsid w:val="006D0812"/>
    <w:rsid w:val="006D0939"/>
    <w:rsid w:val="006D472A"/>
    <w:rsid w:val="006D5571"/>
    <w:rsid w:val="006E1B14"/>
    <w:rsid w:val="006E3C7D"/>
    <w:rsid w:val="006E58CC"/>
    <w:rsid w:val="006E720F"/>
    <w:rsid w:val="006F10F9"/>
    <w:rsid w:val="006F2CCC"/>
    <w:rsid w:val="006F3129"/>
    <w:rsid w:val="006F32FE"/>
    <w:rsid w:val="006F3B3E"/>
    <w:rsid w:val="006F49E1"/>
    <w:rsid w:val="006F51B8"/>
    <w:rsid w:val="006F6F49"/>
    <w:rsid w:val="007001C0"/>
    <w:rsid w:val="007009F5"/>
    <w:rsid w:val="00701223"/>
    <w:rsid w:val="00702238"/>
    <w:rsid w:val="0070610B"/>
    <w:rsid w:val="007064F5"/>
    <w:rsid w:val="00707140"/>
    <w:rsid w:val="0070786C"/>
    <w:rsid w:val="007110D6"/>
    <w:rsid w:val="00713F10"/>
    <w:rsid w:val="007146A7"/>
    <w:rsid w:val="00715340"/>
    <w:rsid w:val="0071771A"/>
    <w:rsid w:val="007215CC"/>
    <w:rsid w:val="00721645"/>
    <w:rsid w:val="00721B19"/>
    <w:rsid w:val="00723E8D"/>
    <w:rsid w:val="00731287"/>
    <w:rsid w:val="00731ADE"/>
    <w:rsid w:val="007354E7"/>
    <w:rsid w:val="00735E5F"/>
    <w:rsid w:val="00735E7B"/>
    <w:rsid w:val="0074349D"/>
    <w:rsid w:val="007434B6"/>
    <w:rsid w:val="00744CF5"/>
    <w:rsid w:val="007454D5"/>
    <w:rsid w:val="00747304"/>
    <w:rsid w:val="00747F40"/>
    <w:rsid w:val="00751590"/>
    <w:rsid w:val="00751B6F"/>
    <w:rsid w:val="00752A91"/>
    <w:rsid w:val="00755250"/>
    <w:rsid w:val="0075570B"/>
    <w:rsid w:val="00757648"/>
    <w:rsid w:val="00765227"/>
    <w:rsid w:val="0076739E"/>
    <w:rsid w:val="007707EF"/>
    <w:rsid w:val="00770898"/>
    <w:rsid w:val="00770D76"/>
    <w:rsid w:val="00771AAC"/>
    <w:rsid w:val="00774244"/>
    <w:rsid w:val="00775D67"/>
    <w:rsid w:val="007767DA"/>
    <w:rsid w:val="007811B1"/>
    <w:rsid w:val="00781F32"/>
    <w:rsid w:val="0078314C"/>
    <w:rsid w:val="007832B2"/>
    <w:rsid w:val="00785EB6"/>
    <w:rsid w:val="00790ACE"/>
    <w:rsid w:val="00791A5E"/>
    <w:rsid w:val="00793EB8"/>
    <w:rsid w:val="007956BB"/>
    <w:rsid w:val="007A008F"/>
    <w:rsid w:val="007A0797"/>
    <w:rsid w:val="007A106D"/>
    <w:rsid w:val="007A27A5"/>
    <w:rsid w:val="007A40D8"/>
    <w:rsid w:val="007A4282"/>
    <w:rsid w:val="007A448A"/>
    <w:rsid w:val="007A60F8"/>
    <w:rsid w:val="007A7FDA"/>
    <w:rsid w:val="007B156A"/>
    <w:rsid w:val="007B401F"/>
    <w:rsid w:val="007B4043"/>
    <w:rsid w:val="007B43C8"/>
    <w:rsid w:val="007B5773"/>
    <w:rsid w:val="007B5AA7"/>
    <w:rsid w:val="007B5E0E"/>
    <w:rsid w:val="007B65DB"/>
    <w:rsid w:val="007C4937"/>
    <w:rsid w:val="007C4C5A"/>
    <w:rsid w:val="007C75AD"/>
    <w:rsid w:val="007D22B2"/>
    <w:rsid w:val="007D2A22"/>
    <w:rsid w:val="007D3726"/>
    <w:rsid w:val="007D376B"/>
    <w:rsid w:val="007D73E4"/>
    <w:rsid w:val="007D757B"/>
    <w:rsid w:val="007D774E"/>
    <w:rsid w:val="007E0304"/>
    <w:rsid w:val="007E3D9E"/>
    <w:rsid w:val="007E5CD2"/>
    <w:rsid w:val="007E70CF"/>
    <w:rsid w:val="007F1D07"/>
    <w:rsid w:val="007F362D"/>
    <w:rsid w:val="007F4116"/>
    <w:rsid w:val="007F463A"/>
    <w:rsid w:val="007F50CC"/>
    <w:rsid w:val="007F5A87"/>
    <w:rsid w:val="007F6546"/>
    <w:rsid w:val="007F7FF4"/>
    <w:rsid w:val="008016FE"/>
    <w:rsid w:val="00801BDB"/>
    <w:rsid w:val="008026E0"/>
    <w:rsid w:val="00802AEB"/>
    <w:rsid w:val="00803042"/>
    <w:rsid w:val="008030D6"/>
    <w:rsid w:val="008038EE"/>
    <w:rsid w:val="00807CD8"/>
    <w:rsid w:val="008111E5"/>
    <w:rsid w:val="00811F43"/>
    <w:rsid w:val="008149E6"/>
    <w:rsid w:val="008229BB"/>
    <w:rsid w:val="00826BE6"/>
    <w:rsid w:val="0083415C"/>
    <w:rsid w:val="008350E1"/>
    <w:rsid w:val="008357D9"/>
    <w:rsid w:val="00836204"/>
    <w:rsid w:val="00841485"/>
    <w:rsid w:val="008440D5"/>
    <w:rsid w:val="008441F8"/>
    <w:rsid w:val="00845D38"/>
    <w:rsid w:val="00846962"/>
    <w:rsid w:val="00846DFC"/>
    <w:rsid w:val="00854A17"/>
    <w:rsid w:val="0085555D"/>
    <w:rsid w:val="008566D7"/>
    <w:rsid w:val="008571BB"/>
    <w:rsid w:val="00860216"/>
    <w:rsid w:val="00860FEE"/>
    <w:rsid w:val="008620DC"/>
    <w:rsid w:val="00864E90"/>
    <w:rsid w:val="0086512A"/>
    <w:rsid w:val="00870B21"/>
    <w:rsid w:val="00870F55"/>
    <w:rsid w:val="00871B77"/>
    <w:rsid w:val="00871D6D"/>
    <w:rsid w:val="0087379F"/>
    <w:rsid w:val="0087446B"/>
    <w:rsid w:val="0087449A"/>
    <w:rsid w:val="008746F3"/>
    <w:rsid w:val="00875B5B"/>
    <w:rsid w:val="0087678D"/>
    <w:rsid w:val="00876C2B"/>
    <w:rsid w:val="008776DB"/>
    <w:rsid w:val="00880401"/>
    <w:rsid w:val="0088137C"/>
    <w:rsid w:val="008816A3"/>
    <w:rsid w:val="00883CB7"/>
    <w:rsid w:val="00884170"/>
    <w:rsid w:val="0088553E"/>
    <w:rsid w:val="00887FC5"/>
    <w:rsid w:val="00890ABF"/>
    <w:rsid w:val="00891BF2"/>
    <w:rsid w:val="008A1205"/>
    <w:rsid w:val="008A1EDF"/>
    <w:rsid w:val="008A250A"/>
    <w:rsid w:val="008A39C3"/>
    <w:rsid w:val="008A415A"/>
    <w:rsid w:val="008A5A53"/>
    <w:rsid w:val="008A7412"/>
    <w:rsid w:val="008B1A27"/>
    <w:rsid w:val="008B218F"/>
    <w:rsid w:val="008B2419"/>
    <w:rsid w:val="008B5DC1"/>
    <w:rsid w:val="008B6609"/>
    <w:rsid w:val="008B6AAC"/>
    <w:rsid w:val="008B76AF"/>
    <w:rsid w:val="008C1AA6"/>
    <w:rsid w:val="008C26CC"/>
    <w:rsid w:val="008C31AC"/>
    <w:rsid w:val="008C3F29"/>
    <w:rsid w:val="008C47A8"/>
    <w:rsid w:val="008D039E"/>
    <w:rsid w:val="008D0402"/>
    <w:rsid w:val="008D1326"/>
    <w:rsid w:val="008D2B9B"/>
    <w:rsid w:val="008D353A"/>
    <w:rsid w:val="008D3FAF"/>
    <w:rsid w:val="008D62F9"/>
    <w:rsid w:val="008E1D31"/>
    <w:rsid w:val="008E3417"/>
    <w:rsid w:val="008E4CFA"/>
    <w:rsid w:val="008E50DA"/>
    <w:rsid w:val="008E5E19"/>
    <w:rsid w:val="008F0C37"/>
    <w:rsid w:val="008F385E"/>
    <w:rsid w:val="008F3BB3"/>
    <w:rsid w:val="008F3C5E"/>
    <w:rsid w:val="008F46E8"/>
    <w:rsid w:val="008F6F68"/>
    <w:rsid w:val="008F7173"/>
    <w:rsid w:val="008F7B46"/>
    <w:rsid w:val="008F7E3B"/>
    <w:rsid w:val="0090032A"/>
    <w:rsid w:val="00902DD8"/>
    <w:rsid w:val="00903238"/>
    <w:rsid w:val="00903BED"/>
    <w:rsid w:val="00904387"/>
    <w:rsid w:val="00906B8D"/>
    <w:rsid w:val="009076C6"/>
    <w:rsid w:val="00907E3C"/>
    <w:rsid w:val="009101B0"/>
    <w:rsid w:val="009124C2"/>
    <w:rsid w:val="00912805"/>
    <w:rsid w:val="00916C0B"/>
    <w:rsid w:val="00923C1B"/>
    <w:rsid w:val="00924AD2"/>
    <w:rsid w:val="00931ED9"/>
    <w:rsid w:val="00932619"/>
    <w:rsid w:val="009329BC"/>
    <w:rsid w:val="009330C3"/>
    <w:rsid w:val="009332ED"/>
    <w:rsid w:val="00933975"/>
    <w:rsid w:val="00934EB5"/>
    <w:rsid w:val="00936358"/>
    <w:rsid w:val="00936F91"/>
    <w:rsid w:val="009378B7"/>
    <w:rsid w:val="0093795B"/>
    <w:rsid w:val="00940656"/>
    <w:rsid w:val="00941103"/>
    <w:rsid w:val="009417B0"/>
    <w:rsid w:val="009419E8"/>
    <w:rsid w:val="009444E5"/>
    <w:rsid w:val="009449B2"/>
    <w:rsid w:val="009464FE"/>
    <w:rsid w:val="00953290"/>
    <w:rsid w:val="00954220"/>
    <w:rsid w:val="00955D3F"/>
    <w:rsid w:val="0095648D"/>
    <w:rsid w:val="0096026F"/>
    <w:rsid w:val="009634E4"/>
    <w:rsid w:val="00965A48"/>
    <w:rsid w:val="00967261"/>
    <w:rsid w:val="00970750"/>
    <w:rsid w:val="00972B7D"/>
    <w:rsid w:val="0097520A"/>
    <w:rsid w:val="00977E04"/>
    <w:rsid w:val="00980D9B"/>
    <w:rsid w:val="0098195D"/>
    <w:rsid w:val="00985DB0"/>
    <w:rsid w:val="00987EFE"/>
    <w:rsid w:val="00990072"/>
    <w:rsid w:val="009927B0"/>
    <w:rsid w:val="0099288B"/>
    <w:rsid w:val="009933C5"/>
    <w:rsid w:val="009934C3"/>
    <w:rsid w:val="00995ABF"/>
    <w:rsid w:val="00995F9A"/>
    <w:rsid w:val="00997335"/>
    <w:rsid w:val="009A04BB"/>
    <w:rsid w:val="009A1624"/>
    <w:rsid w:val="009A352D"/>
    <w:rsid w:val="009A3D2A"/>
    <w:rsid w:val="009A3E57"/>
    <w:rsid w:val="009A42E9"/>
    <w:rsid w:val="009A4D0E"/>
    <w:rsid w:val="009A5CD6"/>
    <w:rsid w:val="009B1B19"/>
    <w:rsid w:val="009B29EE"/>
    <w:rsid w:val="009B564E"/>
    <w:rsid w:val="009C265F"/>
    <w:rsid w:val="009C373A"/>
    <w:rsid w:val="009C419C"/>
    <w:rsid w:val="009C49DE"/>
    <w:rsid w:val="009C583F"/>
    <w:rsid w:val="009C5FC5"/>
    <w:rsid w:val="009C6478"/>
    <w:rsid w:val="009D1E3C"/>
    <w:rsid w:val="009D21BB"/>
    <w:rsid w:val="009E1336"/>
    <w:rsid w:val="009E23A7"/>
    <w:rsid w:val="009E27EA"/>
    <w:rsid w:val="009E3CB7"/>
    <w:rsid w:val="009E5B70"/>
    <w:rsid w:val="009E674C"/>
    <w:rsid w:val="009E6B1F"/>
    <w:rsid w:val="009E6C3A"/>
    <w:rsid w:val="009E748C"/>
    <w:rsid w:val="009E7588"/>
    <w:rsid w:val="009F1E55"/>
    <w:rsid w:val="009F3CC9"/>
    <w:rsid w:val="009F451D"/>
    <w:rsid w:val="009F5E4B"/>
    <w:rsid w:val="009F72DA"/>
    <w:rsid w:val="009F7652"/>
    <w:rsid w:val="009F76EA"/>
    <w:rsid w:val="009F796C"/>
    <w:rsid w:val="00A030BA"/>
    <w:rsid w:val="00A03260"/>
    <w:rsid w:val="00A034E2"/>
    <w:rsid w:val="00A065A2"/>
    <w:rsid w:val="00A072F9"/>
    <w:rsid w:val="00A0784D"/>
    <w:rsid w:val="00A112DC"/>
    <w:rsid w:val="00A123A8"/>
    <w:rsid w:val="00A15315"/>
    <w:rsid w:val="00A20040"/>
    <w:rsid w:val="00A23B0D"/>
    <w:rsid w:val="00A247F2"/>
    <w:rsid w:val="00A25DEF"/>
    <w:rsid w:val="00A30548"/>
    <w:rsid w:val="00A30E22"/>
    <w:rsid w:val="00A35AED"/>
    <w:rsid w:val="00A36081"/>
    <w:rsid w:val="00A37151"/>
    <w:rsid w:val="00A41762"/>
    <w:rsid w:val="00A440A4"/>
    <w:rsid w:val="00A444B1"/>
    <w:rsid w:val="00A44B9C"/>
    <w:rsid w:val="00A45C34"/>
    <w:rsid w:val="00A51134"/>
    <w:rsid w:val="00A5391C"/>
    <w:rsid w:val="00A53A35"/>
    <w:rsid w:val="00A54795"/>
    <w:rsid w:val="00A610AB"/>
    <w:rsid w:val="00A610ED"/>
    <w:rsid w:val="00A6193B"/>
    <w:rsid w:val="00A64EFD"/>
    <w:rsid w:val="00A65097"/>
    <w:rsid w:val="00A7239E"/>
    <w:rsid w:val="00A74604"/>
    <w:rsid w:val="00A74655"/>
    <w:rsid w:val="00A74F3C"/>
    <w:rsid w:val="00A77C36"/>
    <w:rsid w:val="00A81F63"/>
    <w:rsid w:val="00A8286C"/>
    <w:rsid w:val="00A83513"/>
    <w:rsid w:val="00A84A45"/>
    <w:rsid w:val="00A84CC5"/>
    <w:rsid w:val="00A85C47"/>
    <w:rsid w:val="00A915EA"/>
    <w:rsid w:val="00A9384B"/>
    <w:rsid w:val="00A94881"/>
    <w:rsid w:val="00A95A2E"/>
    <w:rsid w:val="00AA1F21"/>
    <w:rsid w:val="00AA21BA"/>
    <w:rsid w:val="00AA3FFC"/>
    <w:rsid w:val="00AA4240"/>
    <w:rsid w:val="00AA4436"/>
    <w:rsid w:val="00AA5486"/>
    <w:rsid w:val="00AA5768"/>
    <w:rsid w:val="00AA5D57"/>
    <w:rsid w:val="00AA64E2"/>
    <w:rsid w:val="00AA6BB3"/>
    <w:rsid w:val="00AA71F4"/>
    <w:rsid w:val="00AB05DE"/>
    <w:rsid w:val="00AB0E68"/>
    <w:rsid w:val="00AB27DF"/>
    <w:rsid w:val="00AB34D2"/>
    <w:rsid w:val="00AB73BE"/>
    <w:rsid w:val="00AC0251"/>
    <w:rsid w:val="00AC06DE"/>
    <w:rsid w:val="00AC0F25"/>
    <w:rsid w:val="00AC10C4"/>
    <w:rsid w:val="00AC13B0"/>
    <w:rsid w:val="00AC2B09"/>
    <w:rsid w:val="00AC443D"/>
    <w:rsid w:val="00AC4538"/>
    <w:rsid w:val="00AC4D60"/>
    <w:rsid w:val="00AC5756"/>
    <w:rsid w:val="00AC69B2"/>
    <w:rsid w:val="00AC6CB0"/>
    <w:rsid w:val="00AC705C"/>
    <w:rsid w:val="00AC73F0"/>
    <w:rsid w:val="00AC7718"/>
    <w:rsid w:val="00AD4703"/>
    <w:rsid w:val="00AD5EEA"/>
    <w:rsid w:val="00AE0488"/>
    <w:rsid w:val="00AE0721"/>
    <w:rsid w:val="00AE0DEC"/>
    <w:rsid w:val="00AE15A2"/>
    <w:rsid w:val="00AE3598"/>
    <w:rsid w:val="00AE43B5"/>
    <w:rsid w:val="00AF088F"/>
    <w:rsid w:val="00AF3EFC"/>
    <w:rsid w:val="00AF5942"/>
    <w:rsid w:val="00AF7C03"/>
    <w:rsid w:val="00B031AC"/>
    <w:rsid w:val="00B03AEB"/>
    <w:rsid w:val="00B04165"/>
    <w:rsid w:val="00B052DF"/>
    <w:rsid w:val="00B05430"/>
    <w:rsid w:val="00B061CB"/>
    <w:rsid w:val="00B06987"/>
    <w:rsid w:val="00B1147C"/>
    <w:rsid w:val="00B1284F"/>
    <w:rsid w:val="00B133E5"/>
    <w:rsid w:val="00B151A7"/>
    <w:rsid w:val="00B1751B"/>
    <w:rsid w:val="00B17768"/>
    <w:rsid w:val="00B2211B"/>
    <w:rsid w:val="00B2227C"/>
    <w:rsid w:val="00B225A0"/>
    <w:rsid w:val="00B24588"/>
    <w:rsid w:val="00B261BF"/>
    <w:rsid w:val="00B27237"/>
    <w:rsid w:val="00B306B9"/>
    <w:rsid w:val="00B30C66"/>
    <w:rsid w:val="00B32036"/>
    <w:rsid w:val="00B3662C"/>
    <w:rsid w:val="00B400E2"/>
    <w:rsid w:val="00B40BE6"/>
    <w:rsid w:val="00B40FF4"/>
    <w:rsid w:val="00B4112B"/>
    <w:rsid w:val="00B41D85"/>
    <w:rsid w:val="00B422FE"/>
    <w:rsid w:val="00B457D1"/>
    <w:rsid w:val="00B4588A"/>
    <w:rsid w:val="00B46681"/>
    <w:rsid w:val="00B46ABA"/>
    <w:rsid w:val="00B475E0"/>
    <w:rsid w:val="00B505E1"/>
    <w:rsid w:val="00B5474B"/>
    <w:rsid w:val="00B54DBE"/>
    <w:rsid w:val="00B56911"/>
    <w:rsid w:val="00B6186C"/>
    <w:rsid w:val="00B6263F"/>
    <w:rsid w:val="00B63B39"/>
    <w:rsid w:val="00B665B6"/>
    <w:rsid w:val="00B73942"/>
    <w:rsid w:val="00B757AC"/>
    <w:rsid w:val="00B8567D"/>
    <w:rsid w:val="00B85779"/>
    <w:rsid w:val="00B8700B"/>
    <w:rsid w:val="00B876FB"/>
    <w:rsid w:val="00B90CC6"/>
    <w:rsid w:val="00B90FE3"/>
    <w:rsid w:val="00B911C4"/>
    <w:rsid w:val="00B94CD6"/>
    <w:rsid w:val="00B9778B"/>
    <w:rsid w:val="00B97CB4"/>
    <w:rsid w:val="00BA313F"/>
    <w:rsid w:val="00BA7C9C"/>
    <w:rsid w:val="00BB2B0B"/>
    <w:rsid w:val="00BC07DB"/>
    <w:rsid w:val="00BC171D"/>
    <w:rsid w:val="00BC2353"/>
    <w:rsid w:val="00BC3D86"/>
    <w:rsid w:val="00BC4190"/>
    <w:rsid w:val="00BC4C1F"/>
    <w:rsid w:val="00BC614A"/>
    <w:rsid w:val="00BC76E8"/>
    <w:rsid w:val="00BD1AC4"/>
    <w:rsid w:val="00BD1E7B"/>
    <w:rsid w:val="00BD4358"/>
    <w:rsid w:val="00BD5AFF"/>
    <w:rsid w:val="00BD656C"/>
    <w:rsid w:val="00BD7027"/>
    <w:rsid w:val="00BE05B7"/>
    <w:rsid w:val="00BE282F"/>
    <w:rsid w:val="00BE6E5A"/>
    <w:rsid w:val="00BF12A9"/>
    <w:rsid w:val="00BF1F19"/>
    <w:rsid w:val="00BF2D1A"/>
    <w:rsid w:val="00BF3FAE"/>
    <w:rsid w:val="00BF520A"/>
    <w:rsid w:val="00BF58AE"/>
    <w:rsid w:val="00BF59CA"/>
    <w:rsid w:val="00C01C3E"/>
    <w:rsid w:val="00C02ACF"/>
    <w:rsid w:val="00C03005"/>
    <w:rsid w:val="00C042BE"/>
    <w:rsid w:val="00C079CC"/>
    <w:rsid w:val="00C127C7"/>
    <w:rsid w:val="00C14498"/>
    <w:rsid w:val="00C1489F"/>
    <w:rsid w:val="00C14E11"/>
    <w:rsid w:val="00C16667"/>
    <w:rsid w:val="00C17DB1"/>
    <w:rsid w:val="00C21AC0"/>
    <w:rsid w:val="00C240E2"/>
    <w:rsid w:val="00C24CF0"/>
    <w:rsid w:val="00C25035"/>
    <w:rsid w:val="00C25E87"/>
    <w:rsid w:val="00C26C4A"/>
    <w:rsid w:val="00C302EF"/>
    <w:rsid w:val="00C328A3"/>
    <w:rsid w:val="00C42862"/>
    <w:rsid w:val="00C45F03"/>
    <w:rsid w:val="00C46540"/>
    <w:rsid w:val="00C51886"/>
    <w:rsid w:val="00C53070"/>
    <w:rsid w:val="00C53936"/>
    <w:rsid w:val="00C5466E"/>
    <w:rsid w:val="00C54E51"/>
    <w:rsid w:val="00C553D2"/>
    <w:rsid w:val="00C56A47"/>
    <w:rsid w:val="00C56A66"/>
    <w:rsid w:val="00C6013F"/>
    <w:rsid w:val="00C618C8"/>
    <w:rsid w:val="00C627E0"/>
    <w:rsid w:val="00C62AC1"/>
    <w:rsid w:val="00C63157"/>
    <w:rsid w:val="00C64BBD"/>
    <w:rsid w:val="00C66553"/>
    <w:rsid w:val="00C66942"/>
    <w:rsid w:val="00C66A9D"/>
    <w:rsid w:val="00C66E5D"/>
    <w:rsid w:val="00C67ACA"/>
    <w:rsid w:val="00C67B9C"/>
    <w:rsid w:val="00C67EEC"/>
    <w:rsid w:val="00C72625"/>
    <w:rsid w:val="00C739D9"/>
    <w:rsid w:val="00C77410"/>
    <w:rsid w:val="00C775CD"/>
    <w:rsid w:val="00C8215F"/>
    <w:rsid w:val="00C836CC"/>
    <w:rsid w:val="00C83DA1"/>
    <w:rsid w:val="00C85963"/>
    <w:rsid w:val="00C85B64"/>
    <w:rsid w:val="00C85C04"/>
    <w:rsid w:val="00C86595"/>
    <w:rsid w:val="00C8681B"/>
    <w:rsid w:val="00C8714C"/>
    <w:rsid w:val="00C9073A"/>
    <w:rsid w:val="00C91042"/>
    <w:rsid w:val="00C94010"/>
    <w:rsid w:val="00C94EEA"/>
    <w:rsid w:val="00C94EF0"/>
    <w:rsid w:val="00CA26AB"/>
    <w:rsid w:val="00CA283F"/>
    <w:rsid w:val="00CA2FA9"/>
    <w:rsid w:val="00CA3C46"/>
    <w:rsid w:val="00CA42C8"/>
    <w:rsid w:val="00CA52C8"/>
    <w:rsid w:val="00CA5610"/>
    <w:rsid w:val="00CA66C1"/>
    <w:rsid w:val="00CA75E3"/>
    <w:rsid w:val="00CA79F7"/>
    <w:rsid w:val="00CB1360"/>
    <w:rsid w:val="00CB1D23"/>
    <w:rsid w:val="00CB45A2"/>
    <w:rsid w:val="00CB5B0B"/>
    <w:rsid w:val="00CB5BB9"/>
    <w:rsid w:val="00CC011E"/>
    <w:rsid w:val="00CC08FC"/>
    <w:rsid w:val="00CC1BA0"/>
    <w:rsid w:val="00CC3000"/>
    <w:rsid w:val="00CC3096"/>
    <w:rsid w:val="00CC436A"/>
    <w:rsid w:val="00CC5896"/>
    <w:rsid w:val="00CC66F6"/>
    <w:rsid w:val="00CC71B2"/>
    <w:rsid w:val="00CC7487"/>
    <w:rsid w:val="00CD0AC4"/>
    <w:rsid w:val="00CD216C"/>
    <w:rsid w:val="00CD36E2"/>
    <w:rsid w:val="00CD4506"/>
    <w:rsid w:val="00CD5669"/>
    <w:rsid w:val="00CE06C1"/>
    <w:rsid w:val="00CE2620"/>
    <w:rsid w:val="00CE3168"/>
    <w:rsid w:val="00CE3810"/>
    <w:rsid w:val="00CE3BF5"/>
    <w:rsid w:val="00CE3FE6"/>
    <w:rsid w:val="00CE61C9"/>
    <w:rsid w:val="00CE67DF"/>
    <w:rsid w:val="00CF1034"/>
    <w:rsid w:val="00CF177C"/>
    <w:rsid w:val="00CF1DD2"/>
    <w:rsid w:val="00CF2C02"/>
    <w:rsid w:val="00CF2CF1"/>
    <w:rsid w:val="00CF3CF7"/>
    <w:rsid w:val="00CF5585"/>
    <w:rsid w:val="00CF5845"/>
    <w:rsid w:val="00CF6A4D"/>
    <w:rsid w:val="00CF7BA7"/>
    <w:rsid w:val="00D01DB1"/>
    <w:rsid w:val="00D03EF4"/>
    <w:rsid w:val="00D048C8"/>
    <w:rsid w:val="00D10EFF"/>
    <w:rsid w:val="00D15A71"/>
    <w:rsid w:val="00D15E61"/>
    <w:rsid w:val="00D16C43"/>
    <w:rsid w:val="00D20347"/>
    <w:rsid w:val="00D227FC"/>
    <w:rsid w:val="00D23D08"/>
    <w:rsid w:val="00D242BA"/>
    <w:rsid w:val="00D243E1"/>
    <w:rsid w:val="00D25C88"/>
    <w:rsid w:val="00D26FB8"/>
    <w:rsid w:val="00D270C6"/>
    <w:rsid w:val="00D27F36"/>
    <w:rsid w:val="00D3001A"/>
    <w:rsid w:val="00D302F2"/>
    <w:rsid w:val="00D30E0E"/>
    <w:rsid w:val="00D31155"/>
    <w:rsid w:val="00D3756E"/>
    <w:rsid w:val="00D42158"/>
    <w:rsid w:val="00D4334A"/>
    <w:rsid w:val="00D45E16"/>
    <w:rsid w:val="00D47D05"/>
    <w:rsid w:val="00D50CFC"/>
    <w:rsid w:val="00D52047"/>
    <w:rsid w:val="00D5239C"/>
    <w:rsid w:val="00D5373B"/>
    <w:rsid w:val="00D54A54"/>
    <w:rsid w:val="00D55027"/>
    <w:rsid w:val="00D555F4"/>
    <w:rsid w:val="00D5716D"/>
    <w:rsid w:val="00D60B8E"/>
    <w:rsid w:val="00D60D70"/>
    <w:rsid w:val="00D614AB"/>
    <w:rsid w:val="00D617EA"/>
    <w:rsid w:val="00D62542"/>
    <w:rsid w:val="00D636FD"/>
    <w:rsid w:val="00D64409"/>
    <w:rsid w:val="00D674E1"/>
    <w:rsid w:val="00D715BE"/>
    <w:rsid w:val="00D71E93"/>
    <w:rsid w:val="00D732DD"/>
    <w:rsid w:val="00D73A2D"/>
    <w:rsid w:val="00D75F62"/>
    <w:rsid w:val="00D75FA0"/>
    <w:rsid w:val="00D76F9D"/>
    <w:rsid w:val="00D8233A"/>
    <w:rsid w:val="00D82F87"/>
    <w:rsid w:val="00D87A11"/>
    <w:rsid w:val="00D90F70"/>
    <w:rsid w:val="00D93B06"/>
    <w:rsid w:val="00D94AE2"/>
    <w:rsid w:val="00D96D03"/>
    <w:rsid w:val="00DA01DB"/>
    <w:rsid w:val="00DA2E42"/>
    <w:rsid w:val="00DA31FF"/>
    <w:rsid w:val="00DA373C"/>
    <w:rsid w:val="00DA3B10"/>
    <w:rsid w:val="00DA3D39"/>
    <w:rsid w:val="00DA5376"/>
    <w:rsid w:val="00DA5F22"/>
    <w:rsid w:val="00DA65E5"/>
    <w:rsid w:val="00DA7139"/>
    <w:rsid w:val="00DB0B91"/>
    <w:rsid w:val="00DB0FA4"/>
    <w:rsid w:val="00DB37BF"/>
    <w:rsid w:val="00DB5EAD"/>
    <w:rsid w:val="00DB7150"/>
    <w:rsid w:val="00DC0023"/>
    <w:rsid w:val="00DC074A"/>
    <w:rsid w:val="00DC2537"/>
    <w:rsid w:val="00DC3894"/>
    <w:rsid w:val="00DC55B9"/>
    <w:rsid w:val="00DC64DC"/>
    <w:rsid w:val="00DC6B17"/>
    <w:rsid w:val="00DC6C3E"/>
    <w:rsid w:val="00DC7118"/>
    <w:rsid w:val="00DD07BA"/>
    <w:rsid w:val="00DD1288"/>
    <w:rsid w:val="00DD1CF1"/>
    <w:rsid w:val="00DD4A85"/>
    <w:rsid w:val="00DD4E81"/>
    <w:rsid w:val="00DD5B6B"/>
    <w:rsid w:val="00DD5E6F"/>
    <w:rsid w:val="00DD6144"/>
    <w:rsid w:val="00DD68EA"/>
    <w:rsid w:val="00DE12D8"/>
    <w:rsid w:val="00DE30E3"/>
    <w:rsid w:val="00DE44FD"/>
    <w:rsid w:val="00DE605C"/>
    <w:rsid w:val="00DE63A1"/>
    <w:rsid w:val="00DE66D7"/>
    <w:rsid w:val="00DF0FCD"/>
    <w:rsid w:val="00DF19C0"/>
    <w:rsid w:val="00DF25C6"/>
    <w:rsid w:val="00DF3877"/>
    <w:rsid w:val="00DF3B32"/>
    <w:rsid w:val="00DF40CA"/>
    <w:rsid w:val="00DF4329"/>
    <w:rsid w:val="00DF6AD1"/>
    <w:rsid w:val="00DF715B"/>
    <w:rsid w:val="00DF766D"/>
    <w:rsid w:val="00E0142A"/>
    <w:rsid w:val="00E015A2"/>
    <w:rsid w:val="00E044A5"/>
    <w:rsid w:val="00E04728"/>
    <w:rsid w:val="00E05255"/>
    <w:rsid w:val="00E05C95"/>
    <w:rsid w:val="00E06611"/>
    <w:rsid w:val="00E07351"/>
    <w:rsid w:val="00E0779F"/>
    <w:rsid w:val="00E11946"/>
    <w:rsid w:val="00E15341"/>
    <w:rsid w:val="00E15D8F"/>
    <w:rsid w:val="00E21699"/>
    <w:rsid w:val="00E21B6A"/>
    <w:rsid w:val="00E21C6F"/>
    <w:rsid w:val="00E21DA3"/>
    <w:rsid w:val="00E22BAC"/>
    <w:rsid w:val="00E22BF5"/>
    <w:rsid w:val="00E23A22"/>
    <w:rsid w:val="00E24C23"/>
    <w:rsid w:val="00E2519B"/>
    <w:rsid w:val="00E25E60"/>
    <w:rsid w:val="00E25F38"/>
    <w:rsid w:val="00E3065F"/>
    <w:rsid w:val="00E31D74"/>
    <w:rsid w:val="00E325FB"/>
    <w:rsid w:val="00E32BD6"/>
    <w:rsid w:val="00E33491"/>
    <w:rsid w:val="00E412FA"/>
    <w:rsid w:val="00E41F36"/>
    <w:rsid w:val="00E44530"/>
    <w:rsid w:val="00E46AA5"/>
    <w:rsid w:val="00E4756C"/>
    <w:rsid w:val="00E47873"/>
    <w:rsid w:val="00E50728"/>
    <w:rsid w:val="00E535A6"/>
    <w:rsid w:val="00E53C82"/>
    <w:rsid w:val="00E53E6D"/>
    <w:rsid w:val="00E54463"/>
    <w:rsid w:val="00E556DD"/>
    <w:rsid w:val="00E561CA"/>
    <w:rsid w:val="00E568CA"/>
    <w:rsid w:val="00E60B66"/>
    <w:rsid w:val="00E6117A"/>
    <w:rsid w:val="00E624F4"/>
    <w:rsid w:val="00E62571"/>
    <w:rsid w:val="00E62BC5"/>
    <w:rsid w:val="00E63342"/>
    <w:rsid w:val="00E638C7"/>
    <w:rsid w:val="00E64A40"/>
    <w:rsid w:val="00E64B3F"/>
    <w:rsid w:val="00E66908"/>
    <w:rsid w:val="00E67112"/>
    <w:rsid w:val="00E677A0"/>
    <w:rsid w:val="00E70706"/>
    <w:rsid w:val="00E70B20"/>
    <w:rsid w:val="00E72658"/>
    <w:rsid w:val="00E736F9"/>
    <w:rsid w:val="00E75044"/>
    <w:rsid w:val="00E77F30"/>
    <w:rsid w:val="00E839C9"/>
    <w:rsid w:val="00E83ABD"/>
    <w:rsid w:val="00E849C0"/>
    <w:rsid w:val="00E84BF9"/>
    <w:rsid w:val="00E87FFD"/>
    <w:rsid w:val="00E9147D"/>
    <w:rsid w:val="00E92EC6"/>
    <w:rsid w:val="00E931BE"/>
    <w:rsid w:val="00E95E16"/>
    <w:rsid w:val="00E97AEE"/>
    <w:rsid w:val="00EA0449"/>
    <w:rsid w:val="00EA184B"/>
    <w:rsid w:val="00EA26F2"/>
    <w:rsid w:val="00EA5DD5"/>
    <w:rsid w:val="00EA63FB"/>
    <w:rsid w:val="00EB0540"/>
    <w:rsid w:val="00EB1AB6"/>
    <w:rsid w:val="00EB2BC0"/>
    <w:rsid w:val="00EB30D7"/>
    <w:rsid w:val="00EB33A3"/>
    <w:rsid w:val="00EB4D37"/>
    <w:rsid w:val="00EB5A75"/>
    <w:rsid w:val="00EB61DF"/>
    <w:rsid w:val="00EB63DA"/>
    <w:rsid w:val="00EB6799"/>
    <w:rsid w:val="00EC03CD"/>
    <w:rsid w:val="00EC117A"/>
    <w:rsid w:val="00EC15DD"/>
    <w:rsid w:val="00EC2B30"/>
    <w:rsid w:val="00EC3121"/>
    <w:rsid w:val="00EC385A"/>
    <w:rsid w:val="00EC54FC"/>
    <w:rsid w:val="00EC6AE7"/>
    <w:rsid w:val="00EC6B49"/>
    <w:rsid w:val="00EC7E45"/>
    <w:rsid w:val="00ED6D96"/>
    <w:rsid w:val="00ED7123"/>
    <w:rsid w:val="00ED7EE2"/>
    <w:rsid w:val="00EE1E19"/>
    <w:rsid w:val="00EE2035"/>
    <w:rsid w:val="00EE3C51"/>
    <w:rsid w:val="00EE404A"/>
    <w:rsid w:val="00EE4550"/>
    <w:rsid w:val="00EE55E1"/>
    <w:rsid w:val="00EE65BD"/>
    <w:rsid w:val="00EE713B"/>
    <w:rsid w:val="00EE78CB"/>
    <w:rsid w:val="00EF4161"/>
    <w:rsid w:val="00EF5BB8"/>
    <w:rsid w:val="00EF5DC6"/>
    <w:rsid w:val="00F00B26"/>
    <w:rsid w:val="00F01B5B"/>
    <w:rsid w:val="00F02373"/>
    <w:rsid w:val="00F02D8D"/>
    <w:rsid w:val="00F05113"/>
    <w:rsid w:val="00F05A44"/>
    <w:rsid w:val="00F06222"/>
    <w:rsid w:val="00F069FD"/>
    <w:rsid w:val="00F06EC8"/>
    <w:rsid w:val="00F07B53"/>
    <w:rsid w:val="00F11A76"/>
    <w:rsid w:val="00F12B4B"/>
    <w:rsid w:val="00F13E7B"/>
    <w:rsid w:val="00F14A8F"/>
    <w:rsid w:val="00F1537B"/>
    <w:rsid w:val="00F15B7D"/>
    <w:rsid w:val="00F15BAA"/>
    <w:rsid w:val="00F15E06"/>
    <w:rsid w:val="00F174BE"/>
    <w:rsid w:val="00F213C6"/>
    <w:rsid w:val="00F21C25"/>
    <w:rsid w:val="00F21DE7"/>
    <w:rsid w:val="00F22A61"/>
    <w:rsid w:val="00F24609"/>
    <w:rsid w:val="00F320A4"/>
    <w:rsid w:val="00F32B72"/>
    <w:rsid w:val="00F341C1"/>
    <w:rsid w:val="00F3651D"/>
    <w:rsid w:val="00F4255F"/>
    <w:rsid w:val="00F442C5"/>
    <w:rsid w:val="00F4498C"/>
    <w:rsid w:val="00F44A5D"/>
    <w:rsid w:val="00F51085"/>
    <w:rsid w:val="00F516AB"/>
    <w:rsid w:val="00F51C95"/>
    <w:rsid w:val="00F54209"/>
    <w:rsid w:val="00F54D11"/>
    <w:rsid w:val="00F55BFF"/>
    <w:rsid w:val="00F6147E"/>
    <w:rsid w:val="00F623DE"/>
    <w:rsid w:val="00F62990"/>
    <w:rsid w:val="00F654B2"/>
    <w:rsid w:val="00F65AE0"/>
    <w:rsid w:val="00F65BFA"/>
    <w:rsid w:val="00F66CFF"/>
    <w:rsid w:val="00F702BC"/>
    <w:rsid w:val="00F70561"/>
    <w:rsid w:val="00F70EE9"/>
    <w:rsid w:val="00F712A2"/>
    <w:rsid w:val="00F75E7A"/>
    <w:rsid w:val="00F75F3A"/>
    <w:rsid w:val="00F8063F"/>
    <w:rsid w:val="00F81123"/>
    <w:rsid w:val="00F81806"/>
    <w:rsid w:val="00F82346"/>
    <w:rsid w:val="00F823FF"/>
    <w:rsid w:val="00F8298D"/>
    <w:rsid w:val="00F8569B"/>
    <w:rsid w:val="00F86C37"/>
    <w:rsid w:val="00F87C8B"/>
    <w:rsid w:val="00F9056A"/>
    <w:rsid w:val="00F908AD"/>
    <w:rsid w:val="00F947E3"/>
    <w:rsid w:val="00F96CFE"/>
    <w:rsid w:val="00F97D4C"/>
    <w:rsid w:val="00FA0258"/>
    <w:rsid w:val="00FA02EB"/>
    <w:rsid w:val="00FA225F"/>
    <w:rsid w:val="00FA4D3E"/>
    <w:rsid w:val="00FA53AE"/>
    <w:rsid w:val="00FA5AE4"/>
    <w:rsid w:val="00FA69E5"/>
    <w:rsid w:val="00FA6FC8"/>
    <w:rsid w:val="00FB11AC"/>
    <w:rsid w:val="00FB2526"/>
    <w:rsid w:val="00FB3991"/>
    <w:rsid w:val="00FB3C7D"/>
    <w:rsid w:val="00FB41AC"/>
    <w:rsid w:val="00FB4370"/>
    <w:rsid w:val="00FB682E"/>
    <w:rsid w:val="00FC2898"/>
    <w:rsid w:val="00FC36DB"/>
    <w:rsid w:val="00FC7EBB"/>
    <w:rsid w:val="00FD6BAC"/>
    <w:rsid w:val="00FE0336"/>
    <w:rsid w:val="00FE033D"/>
    <w:rsid w:val="00FE415F"/>
    <w:rsid w:val="00FE698B"/>
    <w:rsid w:val="00FF008C"/>
    <w:rsid w:val="00FF090F"/>
    <w:rsid w:val="00FF4851"/>
    <w:rsid w:val="00FF515A"/>
    <w:rsid w:val="00FF62DB"/>
    <w:rsid w:val="00FF6EDE"/>
    <w:rsid w:val="00FF73BC"/>
    <w:rsid w:val="00FF79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2A765"/>
  <w15:chartTrackingRefBased/>
  <w15:docId w15:val="{E1924082-A28B-40E1-81BC-0F7137023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1BF"/>
    <w:rPr>
      <w:sz w:val="24"/>
      <w:szCs w:val="24"/>
      <w:lang w:val="en-US" w:eastAsia="en-US"/>
    </w:rPr>
  </w:style>
  <w:style w:type="paragraph" w:styleId="Heading1">
    <w:name w:val="heading 1"/>
    <w:basedOn w:val="Normal"/>
    <w:next w:val="Normal"/>
    <w:qFormat/>
    <w:rsid w:val="003D71E3"/>
    <w:pPr>
      <w:jc w:val="center"/>
      <w:outlineLvl w:val="0"/>
    </w:pPr>
    <w:rPr>
      <w:b/>
      <w:lang w:val="lt-LT"/>
    </w:rPr>
  </w:style>
  <w:style w:type="paragraph" w:styleId="Heading2">
    <w:name w:val="heading 2"/>
    <w:basedOn w:val="Normal"/>
    <w:next w:val="Normal"/>
    <w:qFormat/>
    <w:rsid w:val="00EB0540"/>
    <w:pPr>
      <w:keepNext/>
      <w:spacing w:before="320" w:after="320"/>
      <w:jc w:val="center"/>
      <w:outlineLvl w:val="1"/>
    </w:pPr>
    <w:rPr>
      <w:rFonts w:ascii="Tahoma" w:hAnsi="Tahoma" w:cs="Arial"/>
      <w:b/>
      <w:bCs/>
      <w:i/>
      <w:iCs/>
      <w:sz w:val="30"/>
      <w:szCs w:val="28"/>
    </w:rPr>
  </w:style>
  <w:style w:type="paragraph" w:styleId="Heading3">
    <w:name w:val="heading 3"/>
    <w:basedOn w:val="Normal"/>
    <w:next w:val="Normal"/>
    <w:qFormat/>
    <w:rsid w:val="00FF4851"/>
    <w:pPr>
      <w:keepNext/>
      <w:spacing w:before="240" w:after="240"/>
      <w:jc w:val="center"/>
      <w:outlineLvl w:val="2"/>
    </w:pPr>
    <w:rPr>
      <w:rFonts w:ascii="Tahoma" w:hAnsi="Tahoma" w:cs="Arial"/>
      <w:b/>
      <w:bCs/>
      <w:szCs w:val="26"/>
    </w:rPr>
  </w:style>
  <w:style w:type="paragraph" w:styleId="Heading4">
    <w:name w:val="heading 4"/>
    <w:basedOn w:val="Normal"/>
    <w:next w:val="Normal"/>
    <w:qFormat/>
    <w:rsid w:val="00E4756C"/>
    <w:pPr>
      <w:keepNext/>
      <w:spacing w:before="240" w:after="240"/>
      <w:jc w:val="center"/>
      <w:outlineLvl w:val="3"/>
    </w:pPr>
    <w:rPr>
      <w:rFonts w:ascii="Impact" w:hAnsi="Impact"/>
      <w:bCs/>
      <w:sz w:val="28"/>
      <w:szCs w:val="28"/>
    </w:rPr>
  </w:style>
  <w:style w:type="paragraph" w:styleId="Heading5">
    <w:name w:val="heading 5"/>
    <w:basedOn w:val="Normal"/>
    <w:next w:val="Normal"/>
    <w:qFormat/>
    <w:rsid w:val="000A07B1"/>
    <w:pPr>
      <w:spacing w:before="60" w:after="60"/>
      <w:outlineLvl w:val="4"/>
    </w:pPr>
    <w:rPr>
      <w:rFonts w:ascii="Verdana" w:hAnsi="Verdana"/>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enteredLinespacing15lines">
    <w:name w:val="Style Centered Line spacing:  1.5 lines"/>
    <w:basedOn w:val="Heading1"/>
    <w:rsid w:val="005D0A90"/>
    <w:pPr>
      <w:spacing w:line="360" w:lineRule="auto"/>
    </w:pPr>
    <w:rPr>
      <w:szCs w:val="20"/>
    </w:rPr>
  </w:style>
  <w:style w:type="paragraph" w:customStyle="1" w:styleId="Heading11">
    <w:name w:val="Heading 1.1"/>
    <w:basedOn w:val="Normal"/>
    <w:rsid w:val="00FB2526"/>
    <w:pPr>
      <w:spacing w:before="240" w:after="240"/>
      <w:jc w:val="center"/>
    </w:pPr>
    <w:rPr>
      <w:rFonts w:ascii="Tahoma" w:hAnsi="Tahoma"/>
      <w:b/>
      <w:caps/>
      <w:sz w:val="32"/>
      <w:szCs w:val="32"/>
      <w:lang w:val="lt-LT"/>
    </w:rPr>
  </w:style>
  <w:style w:type="paragraph" w:customStyle="1" w:styleId="Heading22">
    <w:name w:val="Heading 2.2"/>
    <w:basedOn w:val="Normal"/>
    <w:rsid w:val="00FB2526"/>
    <w:pPr>
      <w:spacing w:before="240" w:after="240"/>
      <w:jc w:val="center"/>
    </w:pPr>
    <w:rPr>
      <w:rFonts w:ascii="Lucida Console" w:hAnsi="Lucida Console"/>
      <w:b/>
      <w:sz w:val="32"/>
      <w:szCs w:val="28"/>
      <w:lang w:val="lt-LT"/>
    </w:rPr>
  </w:style>
  <w:style w:type="paragraph" w:customStyle="1" w:styleId="heading33">
    <w:name w:val="heading 3.3"/>
    <w:basedOn w:val="Normal"/>
    <w:rsid w:val="00FB2526"/>
    <w:pPr>
      <w:spacing w:before="240" w:after="240"/>
      <w:jc w:val="center"/>
    </w:pPr>
    <w:rPr>
      <w:rFonts w:ascii="Impact" w:hAnsi="Impact"/>
      <w:sz w:val="26"/>
      <w:lang w:val="lt-LT"/>
    </w:rPr>
  </w:style>
  <w:style w:type="paragraph" w:customStyle="1" w:styleId="Heading330">
    <w:name w:val="Heading 3.3"/>
    <w:basedOn w:val="Normal"/>
    <w:rsid w:val="00FB2526"/>
    <w:pPr>
      <w:spacing w:before="240" w:after="240"/>
      <w:jc w:val="center"/>
    </w:pPr>
    <w:rPr>
      <w:rFonts w:ascii="Verdana" w:hAnsi="Verdana"/>
      <w:b/>
      <w:lang w:val="lt-LT"/>
    </w:rPr>
  </w:style>
  <w:style w:type="paragraph" w:customStyle="1" w:styleId="Heading41">
    <w:name w:val="Heading 4.1"/>
    <w:basedOn w:val="Normal"/>
    <w:rsid w:val="00FB2526"/>
    <w:pPr>
      <w:spacing w:before="120" w:after="120"/>
      <w:ind w:left="1440"/>
      <w:jc w:val="center"/>
    </w:pPr>
    <w:rPr>
      <w:rFonts w:ascii="Impact" w:hAnsi="Impact"/>
      <w:b/>
      <w:sz w:val="28"/>
    </w:rPr>
  </w:style>
  <w:style w:type="paragraph" w:customStyle="1" w:styleId="Heading31">
    <w:name w:val="Heading 3.1"/>
    <w:basedOn w:val="Normal"/>
    <w:rsid w:val="00FB2526"/>
    <w:pPr>
      <w:spacing w:before="240" w:after="240"/>
      <w:jc w:val="center"/>
    </w:pPr>
    <w:rPr>
      <w:rFonts w:ascii="Verdana" w:hAnsi="Verdana"/>
      <w:b/>
      <w:lang w:val="lt-LT"/>
    </w:rPr>
  </w:style>
  <w:style w:type="paragraph" w:customStyle="1" w:styleId="Heading21">
    <w:name w:val="Heading 2.1"/>
    <w:basedOn w:val="Normal"/>
    <w:rsid w:val="00FB2526"/>
    <w:pPr>
      <w:spacing w:before="240" w:after="240"/>
      <w:jc w:val="center"/>
    </w:pPr>
    <w:rPr>
      <w:rFonts w:ascii="Lucida Console" w:hAnsi="Lucida Console"/>
      <w:b/>
      <w:sz w:val="32"/>
      <w:szCs w:val="28"/>
      <w:lang w:val="lt-LT"/>
    </w:rPr>
  </w:style>
  <w:style w:type="paragraph" w:customStyle="1" w:styleId="TOC11">
    <w:name w:val="TOC 1.1"/>
    <w:basedOn w:val="Normal"/>
    <w:rsid w:val="00FB2526"/>
    <w:rPr>
      <w:rFonts w:ascii="Tahoma" w:hAnsi="Tahoma"/>
      <w:b/>
      <w:sz w:val="32"/>
    </w:rPr>
  </w:style>
  <w:style w:type="paragraph" w:customStyle="1" w:styleId="TOC21">
    <w:name w:val="TOC 2.1"/>
    <w:basedOn w:val="Normal"/>
    <w:rsid w:val="00FB2526"/>
    <w:pPr>
      <w:ind w:left="567"/>
    </w:pPr>
    <w:rPr>
      <w:rFonts w:ascii="Tahoma" w:hAnsi="Tahoma"/>
      <w:sz w:val="28"/>
    </w:rPr>
  </w:style>
  <w:style w:type="paragraph" w:customStyle="1" w:styleId="TOC31">
    <w:name w:val="TOC 3.1"/>
    <w:basedOn w:val="Normal"/>
    <w:rsid w:val="00FB2526"/>
    <w:pPr>
      <w:ind w:left="1021"/>
    </w:pPr>
    <w:rPr>
      <w:rFonts w:ascii="Tahoma" w:hAnsi="Tahoma"/>
    </w:rPr>
  </w:style>
  <w:style w:type="paragraph" w:customStyle="1" w:styleId="TOC41">
    <w:name w:val="TOC 4.1"/>
    <w:basedOn w:val="Normal"/>
    <w:rsid w:val="00FB2526"/>
    <w:pPr>
      <w:spacing w:before="120" w:after="120"/>
      <w:ind w:left="1361"/>
    </w:pPr>
    <w:rPr>
      <w:rFonts w:ascii="Tahoma" w:hAnsi="Tahoma"/>
      <w:caps/>
      <w:sz w:val="22"/>
      <w:szCs w:val="28"/>
    </w:rPr>
  </w:style>
  <w:style w:type="paragraph" w:customStyle="1" w:styleId="StyleHeading1">
    <w:name w:val="Style Heading 1"/>
    <w:basedOn w:val="Normal"/>
    <w:rsid w:val="000A07B1"/>
    <w:pPr>
      <w:jc w:val="center"/>
    </w:pPr>
    <w:rPr>
      <w:b/>
      <w:sz w:val="32"/>
      <w:szCs w:val="20"/>
    </w:rPr>
  </w:style>
  <w:style w:type="paragraph" w:styleId="TOC1">
    <w:name w:val="toc 1"/>
    <w:basedOn w:val="Normal"/>
    <w:next w:val="Normal"/>
    <w:autoRedefine/>
    <w:uiPriority w:val="39"/>
    <w:rsid w:val="0021082E"/>
    <w:pPr>
      <w:tabs>
        <w:tab w:val="right" w:leader="dot" w:pos="9678"/>
      </w:tabs>
    </w:pPr>
    <w:rPr>
      <w:rFonts w:ascii="Tahoma" w:hAnsi="Tahoma"/>
      <w:b/>
      <w:caps/>
      <w:noProof/>
      <w:szCs w:val="28"/>
      <w:lang w:val="lt-LT"/>
    </w:rPr>
  </w:style>
  <w:style w:type="paragraph" w:styleId="TOC2">
    <w:name w:val="toc 2"/>
    <w:basedOn w:val="Normal"/>
    <w:next w:val="Normal"/>
    <w:autoRedefine/>
    <w:uiPriority w:val="39"/>
    <w:rsid w:val="0021082E"/>
    <w:pPr>
      <w:ind w:left="240"/>
    </w:pPr>
    <w:rPr>
      <w:rFonts w:ascii="Tahoma" w:hAnsi="Tahoma"/>
      <w:b/>
      <w:sz w:val="22"/>
    </w:rPr>
  </w:style>
  <w:style w:type="paragraph" w:styleId="TOC3">
    <w:name w:val="toc 3"/>
    <w:basedOn w:val="Normal"/>
    <w:next w:val="Normal"/>
    <w:autoRedefine/>
    <w:uiPriority w:val="39"/>
    <w:rsid w:val="006A0844"/>
    <w:rPr>
      <w:rFonts w:ascii="Garamond" w:hAnsi="Garamond"/>
    </w:rPr>
  </w:style>
  <w:style w:type="paragraph" w:styleId="TOC4">
    <w:name w:val="toc 4"/>
    <w:basedOn w:val="Normal"/>
    <w:next w:val="Normal"/>
    <w:autoRedefine/>
    <w:rsid w:val="0021082E"/>
    <w:pPr>
      <w:ind w:left="720"/>
    </w:pPr>
    <w:rPr>
      <w:rFonts w:ascii="Tahoma" w:hAnsi="Tahoma"/>
      <w:sz w:val="20"/>
    </w:rPr>
  </w:style>
  <w:style w:type="paragraph" w:styleId="TOC5">
    <w:name w:val="toc 5"/>
    <w:basedOn w:val="Normal"/>
    <w:next w:val="Normal"/>
    <w:autoRedefine/>
    <w:rsid w:val="000A07B1"/>
    <w:pPr>
      <w:ind w:left="960"/>
    </w:pPr>
    <w:rPr>
      <w:rFonts w:ascii="Tahoma" w:hAnsi="Tahoma"/>
      <w:sz w:val="20"/>
    </w:rPr>
  </w:style>
  <w:style w:type="paragraph" w:styleId="FootnoteText">
    <w:name w:val="footnote text"/>
    <w:basedOn w:val="Normal"/>
    <w:rsid w:val="00F21C25"/>
    <w:rPr>
      <w:sz w:val="20"/>
      <w:szCs w:val="20"/>
    </w:rPr>
  </w:style>
  <w:style w:type="paragraph" w:styleId="BodyTextIndent2">
    <w:name w:val="Body Text Indent 2"/>
    <w:basedOn w:val="Normal"/>
    <w:rsid w:val="00ED6D96"/>
    <w:pPr>
      <w:ind w:firstLine="1418"/>
      <w:jc w:val="both"/>
    </w:pPr>
    <w:rPr>
      <w:szCs w:val="20"/>
      <w:lang w:val="lt-LT"/>
    </w:rPr>
  </w:style>
  <w:style w:type="character" w:styleId="Hyperlink">
    <w:name w:val="Hyperlink"/>
    <w:uiPriority w:val="99"/>
    <w:rsid w:val="00ED6D96"/>
    <w:rPr>
      <w:color w:val="0000FF"/>
      <w:u w:val="single"/>
    </w:rPr>
  </w:style>
  <w:style w:type="paragraph" w:customStyle="1" w:styleId="CentrBold">
    <w:name w:val="CentrBold"/>
    <w:rsid w:val="00ED6D96"/>
    <w:pPr>
      <w:autoSpaceDE w:val="0"/>
      <w:autoSpaceDN w:val="0"/>
      <w:adjustRightInd w:val="0"/>
      <w:jc w:val="center"/>
    </w:pPr>
    <w:rPr>
      <w:rFonts w:ascii="TimesLT" w:hAnsi="TimesLT"/>
      <w:b/>
      <w:bCs/>
      <w:caps/>
      <w:lang w:val="en-US" w:eastAsia="en-US"/>
    </w:rPr>
  </w:style>
  <w:style w:type="paragraph" w:customStyle="1" w:styleId="prastasistinklapis">
    <w:name w:val="Įprastasis (tinklapis)"/>
    <w:basedOn w:val="Normal"/>
    <w:unhideWhenUsed/>
    <w:rsid w:val="00ED6D96"/>
    <w:pPr>
      <w:spacing w:before="100" w:beforeAutospacing="1" w:after="100" w:afterAutospacing="1"/>
    </w:pPr>
    <w:rPr>
      <w:lang w:val="lt-LT" w:eastAsia="lt-LT"/>
    </w:rPr>
  </w:style>
  <w:style w:type="paragraph" w:styleId="List">
    <w:name w:val="List"/>
    <w:basedOn w:val="Normal"/>
    <w:rsid w:val="00ED6D96"/>
    <w:pPr>
      <w:ind w:left="283" w:hanging="283"/>
    </w:pPr>
    <w:rPr>
      <w:lang w:val="lt-LT" w:eastAsia="lt-LT"/>
    </w:rPr>
  </w:style>
  <w:style w:type="character" w:styleId="CommentReference">
    <w:name w:val="annotation reference"/>
    <w:semiHidden/>
    <w:rsid w:val="00B97CB4"/>
    <w:rPr>
      <w:sz w:val="16"/>
      <w:szCs w:val="16"/>
    </w:rPr>
  </w:style>
  <w:style w:type="paragraph" w:styleId="CommentText">
    <w:name w:val="annotation text"/>
    <w:basedOn w:val="Normal"/>
    <w:link w:val="CommentTextChar"/>
    <w:rsid w:val="00B97CB4"/>
    <w:rPr>
      <w:sz w:val="20"/>
      <w:szCs w:val="20"/>
    </w:rPr>
  </w:style>
  <w:style w:type="paragraph" w:styleId="CommentSubject">
    <w:name w:val="annotation subject"/>
    <w:basedOn w:val="CommentText"/>
    <w:next w:val="CommentText"/>
    <w:semiHidden/>
    <w:rsid w:val="00B97CB4"/>
    <w:rPr>
      <w:b/>
      <w:bCs/>
    </w:rPr>
  </w:style>
  <w:style w:type="paragraph" w:styleId="BalloonText">
    <w:name w:val="Balloon Text"/>
    <w:basedOn w:val="Normal"/>
    <w:semiHidden/>
    <w:rsid w:val="00B97CB4"/>
    <w:rPr>
      <w:rFonts w:ascii="Tahoma" w:hAnsi="Tahoma" w:cs="Tahoma"/>
      <w:sz w:val="16"/>
      <w:szCs w:val="16"/>
    </w:rPr>
  </w:style>
  <w:style w:type="paragraph" w:styleId="Header">
    <w:name w:val="header"/>
    <w:basedOn w:val="Normal"/>
    <w:link w:val="HeaderChar"/>
    <w:uiPriority w:val="99"/>
    <w:rsid w:val="00752A91"/>
    <w:pPr>
      <w:tabs>
        <w:tab w:val="center" w:pos="4819"/>
        <w:tab w:val="right" w:pos="9638"/>
      </w:tabs>
    </w:pPr>
  </w:style>
  <w:style w:type="character" w:customStyle="1" w:styleId="HeaderChar">
    <w:name w:val="Header Char"/>
    <w:link w:val="Header"/>
    <w:uiPriority w:val="99"/>
    <w:rsid w:val="00752A91"/>
    <w:rPr>
      <w:sz w:val="24"/>
      <w:szCs w:val="24"/>
      <w:lang w:val="en-US" w:eastAsia="en-US"/>
    </w:rPr>
  </w:style>
  <w:style w:type="paragraph" w:styleId="Footer">
    <w:name w:val="footer"/>
    <w:basedOn w:val="Normal"/>
    <w:link w:val="FooterChar"/>
    <w:uiPriority w:val="99"/>
    <w:rsid w:val="00752A91"/>
    <w:pPr>
      <w:tabs>
        <w:tab w:val="center" w:pos="4819"/>
        <w:tab w:val="right" w:pos="9638"/>
      </w:tabs>
    </w:pPr>
  </w:style>
  <w:style w:type="character" w:customStyle="1" w:styleId="FooterChar">
    <w:name w:val="Footer Char"/>
    <w:link w:val="Footer"/>
    <w:uiPriority w:val="99"/>
    <w:rsid w:val="00752A91"/>
    <w:rPr>
      <w:sz w:val="24"/>
      <w:szCs w:val="24"/>
      <w:lang w:val="en-US" w:eastAsia="en-US"/>
    </w:rPr>
  </w:style>
  <w:style w:type="paragraph" w:styleId="BodyText3">
    <w:name w:val="Body Text 3"/>
    <w:basedOn w:val="Normal"/>
    <w:link w:val="BodyText3Char"/>
    <w:rsid w:val="002576C8"/>
    <w:pPr>
      <w:spacing w:after="120"/>
    </w:pPr>
    <w:rPr>
      <w:sz w:val="16"/>
      <w:szCs w:val="16"/>
    </w:rPr>
  </w:style>
  <w:style w:type="character" w:customStyle="1" w:styleId="BodyText3Char">
    <w:name w:val="Body Text 3 Char"/>
    <w:link w:val="BodyText3"/>
    <w:rsid w:val="002576C8"/>
    <w:rPr>
      <w:sz w:val="16"/>
      <w:szCs w:val="16"/>
      <w:lang w:val="en-US" w:eastAsia="en-US"/>
    </w:rPr>
  </w:style>
  <w:style w:type="paragraph" w:customStyle="1" w:styleId="Pagrindinistekstas1">
    <w:name w:val="Pagrindinis tekstas1"/>
    <w:basedOn w:val="Normal"/>
    <w:rsid w:val="0034247B"/>
    <w:pPr>
      <w:suppressAutoHyphens/>
      <w:autoSpaceDE w:val="0"/>
      <w:autoSpaceDN w:val="0"/>
      <w:adjustRightInd w:val="0"/>
      <w:spacing w:line="298" w:lineRule="auto"/>
      <w:ind w:firstLine="312"/>
      <w:jc w:val="both"/>
      <w:textAlignment w:val="center"/>
    </w:pPr>
    <w:rPr>
      <w:color w:val="000000"/>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70706"/>
    <w:pPr>
      <w:ind w:left="1296"/>
    </w:pPr>
  </w:style>
  <w:style w:type="paragraph" w:styleId="NoSpacing">
    <w:name w:val="No Spacing"/>
    <w:uiPriority w:val="1"/>
    <w:qFormat/>
    <w:rsid w:val="00E70706"/>
    <w:rPr>
      <w:sz w:val="24"/>
      <w:szCs w:val="24"/>
      <w:lang w:val="en-US" w:eastAsia="en-US"/>
    </w:rPr>
  </w:style>
  <w:style w:type="character" w:styleId="Strong">
    <w:name w:val="Strong"/>
    <w:uiPriority w:val="22"/>
    <w:rsid w:val="00A915EA"/>
    <w:rPr>
      <w:b/>
      <w:bCs/>
    </w:rPr>
  </w:style>
  <w:style w:type="paragraph" w:styleId="TOCHeading">
    <w:name w:val="TOC Heading"/>
    <w:basedOn w:val="Heading1"/>
    <w:next w:val="Normal"/>
    <w:uiPriority w:val="39"/>
    <w:unhideWhenUsed/>
    <w:qFormat/>
    <w:rsid w:val="00A915EA"/>
    <w:pPr>
      <w:keepLines/>
      <w:spacing w:before="480" w:line="276" w:lineRule="auto"/>
      <w:jc w:val="left"/>
      <w:outlineLvl w:val="9"/>
    </w:pPr>
    <w:rPr>
      <w:rFonts w:ascii="Cambria" w:hAnsi="Cambria"/>
      <w:caps/>
      <w:color w:val="365F91"/>
      <w:sz w:val="28"/>
      <w:szCs w:val="28"/>
      <w:lang w:eastAsia="lt-LT"/>
    </w:rPr>
  </w:style>
  <w:style w:type="table" w:styleId="TableGrid">
    <w:name w:val="Table Grid"/>
    <w:basedOn w:val="TableNormal"/>
    <w:uiPriority w:val="39"/>
    <w:rsid w:val="00082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020AAD"/>
    <w:rPr>
      <w:lang w:val="en-US" w:eastAsia="en-US"/>
    </w:rPr>
  </w:style>
  <w:style w:type="paragraph" w:customStyle="1" w:styleId="CommentText1">
    <w:name w:val="Comment Text1"/>
    <w:basedOn w:val="Normal"/>
    <w:rsid w:val="00020AAD"/>
    <w:pPr>
      <w:suppressAutoHyphens/>
      <w:autoSpaceDN w:val="0"/>
      <w:textAlignment w:val="baseline"/>
    </w:pPr>
    <w:rPr>
      <w:sz w:val="20"/>
      <w:szCs w:val="20"/>
      <w:lang w:val="lt-LT"/>
    </w:rPr>
  </w:style>
  <w:style w:type="paragraph" w:styleId="BodyText">
    <w:name w:val="Body Text"/>
    <w:basedOn w:val="Normal"/>
    <w:link w:val="BodyTextChar"/>
    <w:rsid w:val="00E21B6A"/>
    <w:pPr>
      <w:spacing w:after="120"/>
    </w:pPr>
  </w:style>
  <w:style w:type="character" w:customStyle="1" w:styleId="BodyTextChar">
    <w:name w:val="Body Text Char"/>
    <w:basedOn w:val="DefaultParagraphFont"/>
    <w:link w:val="BodyText"/>
    <w:rsid w:val="00E21B6A"/>
    <w:rPr>
      <w:sz w:val="24"/>
      <w:szCs w:val="24"/>
      <w:lang w:val="en-US" w:eastAsia="en-US"/>
    </w:rPr>
  </w:style>
  <w:style w:type="paragraph" w:customStyle="1" w:styleId="Sraopastraipa1">
    <w:name w:val="Sąrašo pastraipa1"/>
    <w:basedOn w:val="Normal"/>
    <w:qFormat/>
    <w:rsid w:val="00E97AEE"/>
    <w:pPr>
      <w:ind w:left="720"/>
      <w:contextualSpacing/>
    </w:pPr>
    <w:rPr>
      <w:lang w:val="lt-LT"/>
    </w:rPr>
  </w:style>
  <w:style w:type="character" w:styleId="FollowedHyperlink">
    <w:name w:val="FollowedHyperlink"/>
    <w:basedOn w:val="DefaultParagraphFont"/>
    <w:rsid w:val="008357D9"/>
    <w:rPr>
      <w:color w:val="954F72" w:themeColor="followedHyperlink"/>
      <w:u w:val="single"/>
    </w:rPr>
  </w:style>
  <w:style w:type="character" w:styleId="FootnoteReference">
    <w:name w:val="footnote reference"/>
    <w:basedOn w:val="DefaultParagraphFont"/>
    <w:rsid w:val="008357D9"/>
    <w:rPr>
      <w:vertAlign w:val="superscript"/>
    </w:rPr>
  </w:style>
  <w:style w:type="paragraph" w:customStyle="1" w:styleId="Default">
    <w:name w:val="Default"/>
    <w:rsid w:val="003678F5"/>
    <w:pPr>
      <w:autoSpaceDE w:val="0"/>
      <w:autoSpaceDN w:val="0"/>
      <w:adjustRightInd w:val="0"/>
    </w:pPr>
    <w:rPr>
      <w:color w:val="000000"/>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17768"/>
    <w:rPr>
      <w:sz w:val="24"/>
      <w:szCs w:val="24"/>
      <w:lang w:val="en-US" w:eastAsia="en-US"/>
    </w:rPr>
  </w:style>
  <w:style w:type="table" w:customStyle="1" w:styleId="TableGrid1">
    <w:name w:val="Table Grid1"/>
    <w:basedOn w:val="TableNormal"/>
    <w:next w:val="TableGrid"/>
    <w:uiPriority w:val="39"/>
    <w:rsid w:val="00221795"/>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5686">
      <w:bodyDiv w:val="1"/>
      <w:marLeft w:val="0"/>
      <w:marRight w:val="0"/>
      <w:marTop w:val="0"/>
      <w:marBottom w:val="0"/>
      <w:divBdr>
        <w:top w:val="none" w:sz="0" w:space="0" w:color="auto"/>
        <w:left w:val="none" w:sz="0" w:space="0" w:color="auto"/>
        <w:bottom w:val="none" w:sz="0" w:space="0" w:color="auto"/>
        <w:right w:val="none" w:sz="0" w:space="0" w:color="auto"/>
      </w:divBdr>
      <w:divsChild>
        <w:div w:id="306205815">
          <w:marLeft w:val="0"/>
          <w:marRight w:val="0"/>
          <w:marTop w:val="0"/>
          <w:marBottom w:val="0"/>
          <w:divBdr>
            <w:top w:val="none" w:sz="0" w:space="0" w:color="auto"/>
            <w:left w:val="none" w:sz="0" w:space="0" w:color="auto"/>
            <w:bottom w:val="none" w:sz="0" w:space="0" w:color="auto"/>
            <w:right w:val="none" w:sz="0" w:space="0" w:color="auto"/>
          </w:divBdr>
          <w:divsChild>
            <w:div w:id="1310137490">
              <w:marLeft w:val="0"/>
              <w:marRight w:val="0"/>
              <w:marTop w:val="0"/>
              <w:marBottom w:val="0"/>
              <w:divBdr>
                <w:top w:val="none" w:sz="0" w:space="0" w:color="auto"/>
                <w:left w:val="none" w:sz="0" w:space="0" w:color="auto"/>
                <w:bottom w:val="none" w:sz="0" w:space="0" w:color="auto"/>
                <w:right w:val="none" w:sz="0" w:space="0" w:color="auto"/>
              </w:divBdr>
            </w:div>
          </w:divsChild>
        </w:div>
        <w:div w:id="1234702387">
          <w:marLeft w:val="0"/>
          <w:marRight w:val="0"/>
          <w:marTop w:val="0"/>
          <w:marBottom w:val="0"/>
          <w:divBdr>
            <w:top w:val="none" w:sz="0" w:space="0" w:color="auto"/>
            <w:left w:val="none" w:sz="0" w:space="0" w:color="auto"/>
            <w:bottom w:val="none" w:sz="0" w:space="0" w:color="auto"/>
            <w:right w:val="none" w:sz="0" w:space="0" w:color="auto"/>
          </w:divBdr>
          <w:divsChild>
            <w:div w:id="86854359">
              <w:marLeft w:val="0"/>
              <w:marRight w:val="0"/>
              <w:marTop w:val="0"/>
              <w:marBottom w:val="0"/>
              <w:divBdr>
                <w:top w:val="none" w:sz="0" w:space="0" w:color="auto"/>
                <w:left w:val="none" w:sz="0" w:space="0" w:color="auto"/>
                <w:bottom w:val="none" w:sz="0" w:space="0" w:color="auto"/>
                <w:right w:val="none" w:sz="0" w:space="0" w:color="auto"/>
              </w:divBdr>
            </w:div>
            <w:div w:id="7942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5183">
      <w:bodyDiv w:val="1"/>
      <w:marLeft w:val="0"/>
      <w:marRight w:val="0"/>
      <w:marTop w:val="0"/>
      <w:marBottom w:val="0"/>
      <w:divBdr>
        <w:top w:val="none" w:sz="0" w:space="0" w:color="auto"/>
        <w:left w:val="none" w:sz="0" w:space="0" w:color="auto"/>
        <w:bottom w:val="none" w:sz="0" w:space="0" w:color="auto"/>
        <w:right w:val="none" w:sz="0" w:space="0" w:color="auto"/>
      </w:divBdr>
    </w:div>
    <w:div w:id="495191867">
      <w:bodyDiv w:val="1"/>
      <w:marLeft w:val="0"/>
      <w:marRight w:val="0"/>
      <w:marTop w:val="0"/>
      <w:marBottom w:val="0"/>
      <w:divBdr>
        <w:top w:val="none" w:sz="0" w:space="0" w:color="auto"/>
        <w:left w:val="none" w:sz="0" w:space="0" w:color="auto"/>
        <w:bottom w:val="none" w:sz="0" w:space="0" w:color="auto"/>
        <w:right w:val="none" w:sz="0" w:space="0" w:color="auto"/>
      </w:divBdr>
    </w:div>
    <w:div w:id="616371643">
      <w:bodyDiv w:val="1"/>
      <w:marLeft w:val="0"/>
      <w:marRight w:val="0"/>
      <w:marTop w:val="0"/>
      <w:marBottom w:val="0"/>
      <w:divBdr>
        <w:top w:val="none" w:sz="0" w:space="0" w:color="auto"/>
        <w:left w:val="none" w:sz="0" w:space="0" w:color="auto"/>
        <w:bottom w:val="none" w:sz="0" w:space="0" w:color="auto"/>
        <w:right w:val="none" w:sz="0" w:space="0" w:color="auto"/>
      </w:divBdr>
    </w:div>
    <w:div w:id="656761728">
      <w:bodyDiv w:val="1"/>
      <w:marLeft w:val="0"/>
      <w:marRight w:val="0"/>
      <w:marTop w:val="0"/>
      <w:marBottom w:val="0"/>
      <w:divBdr>
        <w:top w:val="none" w:sz="0" w:space="0" w:color="auto"/>
        <w:left w:val="none" w:sz="0" w:space="0" w:color="auto"/>
        <w:bottom w:val="none" w:sz="0" w:space="0" w:color="auto"/>
        <w:right w:val="none" w:sz="0" w:space="0" w:color="auto"/>
      </w:divBdr>
    </w:div>
    <w:div w:id="736516251">
      <w:bodyDiv w:val="1"/>
      <w:marLeft w:val="0"/>
      <w:marRight w:val="0"/>
      <w:marTop w:val="0"/>
      <w:marBottom w:val="0"/>
      <w:divBdr>
        <w:top w:val="none" w:sz="0" w:space="0" w:color="auto"/>
        <w:left w:val="none" w:sz="0" w:space="0" w:color="auto"/>
        <w:bottom w:val="none" w:sz="0" w:space="0" w:color="auto"/>
        <w:right w:val="none" w:sz="0" w:space="0" w:color="auto"/>
      </w:divBdr>
    </w:div>
    <w:div w:id="796340880">
      <w:bodyDiv w:val="1"/>
      <w:marLeft w:val="0"/>
      <w:marRight w:val="0"/>
      <w:marTop w:val="0"/>
      <w:marBottom w:val="0"/>
      <w:divBdr>
        <w:top w:val="none" w:sz="0" w:space="0" w:color="auto"/>
        <w:left w:val="none" w:sz="0" w:space="0" w:color="auto"/>
        <w:bottom w:val="none" w:sz="0" w:space="0" w:color="auto"/>
        <w:right w:val="none" w:sz="0" w:space="0" w:color="auto"/>
      </w:divBdr>
    </w:div>
    <w:div w:id="1110128233">
      <w:bodyDiv w:val="1"/>
      <w:marLeft w:val="0"/>
      <w:marRight w:val="0"/>
      <w:marTop w:val="0"/>
      <w:marBottom w:val="0"/>
      <w:divBdr>
        <w:top w:val="none" w:sz="0" w:space="0" w:color="auto"/>
        <w:left w:val="none" w:sz="0" w:space="0" w:color="auto"/>
        <w:bottom w:val="none" w:sz="0" w:space="0" w:color="auto"/>
        <w:right w:val="none" w:sz="0" w:space="0" w:color="auto"/>
      </w:divBdr>
    </w:div>
    <w:div w:id="1186403114">
      <w:bodyDiv w:val="1"/>
      <w:marLeft w:val="0"/>
      <w:marRight w:val="0"/>
      <w:marTop w:val="0"/>
      <w:marBottom w:val="0"/>
      <w:divBdr>
        <w:top w:val="none" w:sz="0" w:space="0" w:color="auto"/>
        <w:left w:val="none" w:sz="0" w:space="0" w:color="auto"/>
        <w:bottom w:val="none" w:sz="0" w:space="0" w:color="auto"/>
        <w:right w:val="none" w:sz="0" w:space="0" w:color="auto"/>
      </w:divBdr>
    </w:div>
    <w:div w:id="1220021056">
      <w:bodyDiv w:val="1"/>
      <w:marLeft w:val="0"/>
      <w:marRight w:val="0"/>
      <w:marTop w:val="0"/>
      <w:marBottom w:val="0"/>
      <w:divBdr>
        <w:top w:val="none" w:sz="0" w:space="0" w:color="auto"/>
        <w:left w:val="none" w:sz="0" w:space="0" w:color="auto"/>
        <w:bottom w:val="none" w:sz="0" w:space="0" w:color="auto"/>
        <w:right w:val="none" w:sz="0" w:space="0" w:color="auto"/>
      </w:divBdr>
    </w:div>
    <w:div w:id="1245728023">
      <w:bodyDiv w:val="1"/>
      <w:marLeft w:val="0"/>
      <w:marRight w:val="0"/>
      <w:marTop w:val="0"/>
      <w:marBottom w:val="0"/>
      <w:divBdr>
        <w:top w:val="none" w:sz="0" w:space="0" w:color="auto"/>
        <w:left w:val="none" w:sz="0" w:space="0" w:color="auto"/>
        <w:bottom w:val="none" w:sz="0" w:space="0" w:color="auto"/>
        <w:right w:val="none" w:sz="0" w:space="0" w:color="auto"/>
      </w:divBdr>
    </w:div>
    <w:div w:id="1272203432">
      <w:bodyDiv w:val="1"/>
      <w:marLeft w:val="0"/>
      <w:marRight w:val="0"/>
      <w:marTop w:val="0"/>
      <w:marBottom w:val="0"/>
      <w:divBdr>
        <w:top w:val="none" w:sz="0" w:space="0" w:color="auto"/>
        <w:left w:val="none" w:sz="0" w:space="0" w:color="auto"/>
        <w:bottom w:val="none" w:sz="0" w:space="0" w:color="auto"/>
        <w:right w:val="none" w:sz="0" w:space="0" w:color="auto"/>
      </w:divBdr>
    </w:div>
    <w:div w:id="1283196493">
      <w:bodyDiv w:val="1"/>
      <w:marLeft w:val="0"/>
      <w:marRight w:val="0"/>
      <w:marTop w:val="0"/>
      <w:marBottom w:val="0"/>
      <w:divBdr>
        <w:top w:val="none" w:sz="0" w:space="0" w:color="auto"/>
        <w:left w:val="none" w:sz="0" w:space="0" w:color="auto"/>
        <w:bottom w:val="none" w:sz="0" w:space="0" w:color="auto"/>
        <w:right w:val="none" w:sz="0" w:space="0" w:color="auto"/>
      </w:divBdr>
      <w:divsChild>
        <w:div w:id="653067890">
          <w:marLeft w:val="0"/>
          <w:marRight w:val="0"/>
          <w:marTop w:val="0"/>
          <w:marBottom w:val="0"/>
          <w:divBdr>
            <w:top w:val="none" w:sz="0" w:space="0" w:color="auto"/>
            <w:left w:val="none" w:sz="0" w:space="0" w:color="auto"/>
            <w:bottom w:val="none" w:sz="0" w:space="0" w:color="auto"/>
            <w:right w:val="none" w:sz="0" w:space="0" w:color="auto"/>
          </w:divBdr>
        </w:div>
        <w:div w:id="1616404248">
          <w:marLeft w:val="0"/>
          <w:marRight w:val="0"/>
          <w:marTop w:val="0"/>
          <w:marBottom w:val="0"/>
          <w:divBdr>
            <w:top w:val="none" w:sz="0" w:space="0" w:color="auto"/>
            <w:left w:val="none" w:sz="0" w:space="0" w:color="auto"/>
            <w:bottom w:val="none" w:sz="0" w:space="0" w:color="auto"/>
            <w:right w:val="none" w:sz="0" w:space="0" w:color="auto"/>
          </w:divBdr>
        </w:div>
      </w:divsChild>
    </w:div>
    <w:div w:id="1473862915">
      <w:bodyDiv w:val="1"/>
      <w:marLeft w:val="0"/>
      <w:marRight w:val="0"/>
      <w:marTop w:val="0"/>
      <w:marBottom w:val="0"/>
      <w:divBdr>
        <w:top w:val="none" w:sz="0" w:space="0" w:color="auto"/>
        <w:left w:val="none" w:sz="0" w:space="0" w:color="auto"/>
        <w:bottom w:val="none" w:sz="0" w:space="0" w:color="auto"/>
        <w:right w:val="none" w:sz="0" w:space="0" w:color="auto"/>
      </w:divBdr>
    </w:div>
    <w:div w:id="1808158023">
      <w:bodyDiv w:val="1"/>
      <w:marLeft w:val="0"/>
      <w:marRight w:val="0"/>
      <w:marTop w:val="0"/>
      <w:marBottom w:val="0"/>
      <w:divBdr>
        <w:top w:val="none" w:sz="0" w:space="0" w:color="auto"/>
        <w:left w:val="none" w:sz="0" w:space="0" w:color="auto"/>
        <w:bottom w:val="none" w:sz="0" w:space="0" w:color="auto"/>
        <w:right w:val="none" w:sz="0" w:space="0" w:color="auto"/>
      </w:divBdr>
    </w:div>
    <w:div w:id="1886289915">
      <w:bodyDiv w:val="1"/>
      <w:marLeft w:val="0"/>
      <w:marRight w:val="0"/>
      <w:marTop w:val="0"/>
      <w:marBottom w:val="0"/>
      <w:divBdr>
        <w:top w:val="none" w:sz="0" w:space="0" w:color="auto"/>
        <w:left w:val="none" w:sz="0" w:space="0" w:color="auto"/>
        <w:bottom w:val="none" w:sz="0" w:space="0" w:color="auto"/>
        <w:right w:val="none" w:sz="0" w:space="0" w:color="auto"/>
      </w:divBdr>
      <w:divsChild>
        <w:div w:id="713700535">
          <w:marLeft w:val="0"/>
          <w:marRight w:val="0"/>
          <w:marTop w:val="0"/>
          <w:marBottom w:val="0"/>
          <w:divBdr>
            <w:top w:val="none" w:sz="0" w:space="0" w:color="auto"/>
            <w:left w:val="none" w:sz="0" w:space="0" w:color="auto"/>
            <w:bottom w:val="none" w:sz="0" w:space="0" w:color="auto"/>
            <w:right w:val="none" w:sz="0" w:space="0" w:color="auto"/>
          </w:divBdr>
        </w:div>
        <w:div w:id="796142656">
          <w:marLeft w:val="0"/>
          <w:marRight w:val="0"/>
          <w:marTop w:val="0"/>
          <w:marBottom w:val="0"/>
          <w:divBdr>
            <w:top w:val="none" w:sz="0" w:space="0" w:color="auto"/>
            <w:left w:val="none" w:sz="0" w:space="0" w:color="auto"/>
            <w:bottom w:val="none" w:sz="0" w:space="0" w:color="auto"/>
            <w:right w:val="none" w:sz="0" w:space="0" w:color="auto"/>
          </w:divBdr>
        </w:div>
      </w:divsChild>
    </w:div>
    <w:div w:id="1913154077">
      <w:bodyDiv w:val="1"/>
      <w:marLeft w:val="0"/>
      <w:marRight w:val="0"/>
      <w:marTop w:val="0"/>
      <w:marBottom w:val="0"/>
      <w:divBdr>
        <w:top w:val="none" w:sz="0" w:space="0" w:color="auto"/>
        <w:left w:val="none" w:sz="0" w:space="0" w:color="auto"/>
        <w:bottom w:val="none" w:sz="0" w:space="0" w:color="auto"/>
        <w:right w:val="none" w:sz="0" w:space="0" w:color="auto"/>
      </w:divBdr>
    </w:div>
    <w:div w:id="1944148752">
      <w:bodyDiv w:val="1"/>
      <w:marLeft w:val="0"/>
      <w:marRight w:val="0"/>
      <w:marTop w:val="0"/>
      <w:marBottom w:val="0"/>
      <w:divBdr>
        <w:top w:val="none" w:sz="0" w:space="0" w:color="auto"/>
        <w:left w:val="none" w:sz="0" w:space="0" w:color="auto"/>
        <w:bottom w:val="none" w:sz="0" w:space="0" w:color="auto"/>
        <w:right w:val="none" w:sz="0" w:space="0" w:color="auto"/>
      </w:divBdr>
    </w:div>
    <w:div w:id="1946838743">
      <w:bodyDiv w:val="1"/>
      <w:marLeft w:val="225"/>
      <w:marRight w:val="225"/>
      <w:marTop w:val="0"/>
      <w:marBottom w:val="0"/>
      <w:divBdr>
        <w:top w:val="none" w:sz="0" w:space="0" w:color="auto"/>
        <w:left w:val="none" w:sz="0" w:space="0" w:color="auto"/>
        <w:bottom w:val="none" w:sz="0" w:space="0" w:color="auto"/>
        <w:right w:val="none" w:sz="0" w:space="0" w:color="auto"/>
      </w:divBdr>
      <w:divsChild>
        <w:div w:id="1766654809">
          <w:marLeft w:val="0"/>
          <w:marRight w:val="0"/>
          <w:marTop w:val="0"/>
          <w:marBottom w:val="0"/>
          <w:divBdr>
            <w:top w:val="none" w:sz="0" w:space="0" w:color="auto"/>
            <w:left w:val="none" w:sz="0" w:space="0" w:color="auto"/>
            <w:bottom w:val="none" w:sz="0" w:space="0" w:color="auto"/>
            <w:right w:val="none" w:sz="0" w:space="0" w:color="auto"/>
          </w:divBdr>
        </w:div>
      </w:divsChild>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sChild>
        <w:div w:id="110706482">
          <w:marLeft w:val="0"/>
          <w:marRight w:val="0"/>
          <w:marTop w:val="0"/>
          <w:marBottom w:val="0"/>
          <w:divBdr>
            <w:top w:val="none" w:sz="0" w:space="0" w:color="auto"/>
            <w:left w:val="none" w:sz="0" w:space="0" w:color="auto"/>
            <w:bottom w:val="none" w:sz="0" w:space="0" w:color="auto"/>
            <w:right w:val="none" w:sz="0" w:space="0" w:color="auto"/>
          </w:divBdr>
          <w:divsChild>
            <w:div w:id="562527023">
              <w:marLeft w:val="0"/>
              <w:marRight w:val="0"/>
              <w:marTop w:val="0"/>
              <w:marBottom w:val="0"/>
              <w:divBdr>
                <w:top w:val="none" w:sz="0" w:space="0" w:color="auto"/>
                <w:left w:val="none" w:sz="0" w:space="0" w:color="auto"/>
                <w:bottom w:val="none" w:sz="0" w:space="0" w:color="auto"/>
                <w:right w:val="none" w:sz="0" w:space="0" w:color="auto"/>
              </w:divBdr>
            </w:div>
            <w:div w:id="1082993680">
              <w:marLeft w:val="0"/>
              <w:marRight w:val="0"/>
              <w:marTop w:val="0"/>
              <w:marBottom w:val="0"/>
              <w:divBdr>
                <w:top w:val="none" w:sz="0" w:space="0" w:color="auto"/>
                <w:left w:val="none" w:sz="0" w:space="0" w:color="auto"/>
                <w:bottom w:val="none" w:sz="0" w:space="0" w:color="auto"/>
                <w:right w:val="none" w:sz="0" w:space="0" w:color="auto"/>
              </w:divBdr>
            </w:div>
            <w:div w:id="1622297333">
              <w:marLeft w:val="0"/>
              <w:marRight w:val="0"/>
              <w:marTop w:val="0"/>
              <w:marBottom w:val="0"/>
              <w:divBdr>
                <w:top w:val="none" w:sz="0" w:space="0" w:color="auto"/>
                <w:left w:val="none" w:sz="0" w:space="0" w:color="auto"/>
                <w:bottom w:val="none" w:sz="0" w:space="0" w:color="auto"/>
                <w:right w:val="none" w:sz="0" w:space="0" w:color="auto"/>
              </w:divBdr>
            </w:div>
            <w:div w:id="2024551173">
              <w:marLeft w:val="0"/>
              <w:marRight w:val="0"/>
              <w:marTop w:val="0"/>
              <w:marBottom w:val="0"/>
              <w:divBdr>
                <w:top w:val="none" w:sz="0" w:space="0" w:color="auto"/>
                <w:left w:val="none" w:sz="0" w:space="0" w:color="auto"/>
                <w:bottom w:val="none" w:sz="0" w:space="0" w:color="auto"/>
                <w:right w:val="none" w:sz="0" w:space="0" w:color="auto"/>
              </w:divBdr>
            </w:div>
          </w:divsChild>
        </w:div>
        <w:div w:id="318192798">
          <w:marLeft w:val="0"/>
          <w:marRight w:val="0"/>
          <w:marTop w:val="0"/>
          <w:marBottom w:val="0"/>
          <w:divBdr>
            <w:top w:val="none" w:sz="0" w:space="0" w:color="auto"/>
            <w:left w:val="none" w:sz="0" w:space="0" w:color="auto"/>
            <w:bottom w:val="none" w:sz="0" w:space="0" w:color="auto"/>
            <w:right w:val="none" w:sz="0" w:space="0" w:color="auto"/>
          </w:divBdr>
          <w:divsChild>
            <w:div w:id="20210801">
              <w:marLeft w:val="0"/>
              <w:marRight w:val="0"/>
              <w:marTop w:val="0"/>
              <w:marBottom w:val="0"/>
              <w:divBdr>
                <w:top w:val="none" w:sz="0" w:space="0" w:color="auto"/>
                <w:left w:val="none" w:sz="0" w:space="0" w:color="auto"/>
                <w:bottom w:val="none" w:sz="0" w:space="0" w:color="auto"/>
                <w:right w:val="none" w:sz="0" w:space="0" w:color="auto"/>
              </w:divBdr>
            </w:div>
            <w:div w:id="482084123">
              <w:marLeft w:val="0"/>
              <w:marRight w:val="0"/>
              <w:marTop w:val="0"/>
              <w:marBottom w:val="0"/>
              <w:divBdr>
                <w:top w:val="none" w:sz="0" w:space="0" w:color="auto"/>
                <w:left w:val="none" w:sz="0" w:space="0" w:color="auto"/>
                <w:bottom w:val="none" w:sz="0" w:space="0" w:color="auto"/>
                <w:right w:val="none" w:sz="0" w:space="0" w:color="auto"/>
              </w:divBdr>
            </w:div>
            <w:div w:id="1374889496">
              <w:marLeft w:val="0"/>
              <w:marRight w:val="0"/>
              <w:marTop w:val="0"/>
              <w:marBottom w:val="0"/>
              <w:divBdr>
                <w:top w:val="none" w:sz="0" w:space="0" w:color="auto"/>
                <w:left w:val="none" w:sz="0" w:space="0" w:color="auto"/>
                <w:bottom w:val="none" w:sz="0" w:space="0" w:color="auto"/>
                <w:right w:val="none" w:sz="0" w:space="0" w:color="auto"/>
              </w:divBdr>
            </w:div>
            <w:div w:id="1980914802">
              <w:marLeft w:val="0"/>
              <w:marRight w:val="0"/>
              <w:marTop w:val="0"/>
              <w:marBottom w:val="0"/>
              <w:divBdr>
                <w:top w:val="none" w:sz="0" w:space="0" w:color="auto"/>
                <w:left w:val="none" w:sz="0" w:space="0" w:color="auto"/>
                <w:bottom w:val="none" w:sz="0" w:space="0" w:color="auto"/>
                <w:right w:val="none" w:sz="0" w:space="0" w:color="auto"/>
              </w:divBdr>
            </w:div>
            <w:div w:id="1996571995">
              <w:marLeft w:val="0"/>
              <w:marRight w:val="0"/>
              <w:marTop w:val="0"/>
              <w:marBottom w:val="0"/>
              <w:divBdr>
                <w:top w:val="none" w:sz="0" w:space="0" w:color="auto"/>
                <w:left w:val="none" w:sz="0" w:space="0" w:color="auto"/>
                <w:bottom w:val="none" w:sz="0" w:space="0" w:color="auto"/>
                <w:right w:val="none" w:sz="0" w:space="0" w:color="auto"/>
              </w:divBdr>
            </w:div>
          </w:divsChild>
        </w:div>
        <w:div w:id="492263538">
          <w:marLeft w:val="0"/>
          <w:marRight w:val="0"/>
          <w:marTop w:val="0"/>
          <w:marBottom w:val="0"/>
          <w:divBdr>
            <w:top w:val="none" w:sz="0" w:space="0" w:color="auto"/>
            <w:left w:val="none" w:sz="0" w:space="0" w:color="auto"/>
            <w:bottom w:val="none" w:sz="0" w:space="0" w:color="auto"/>
            <w:right w:val="none" w:sz="0" w:space="0" w:color="auto"/>
          </w:divBdr>
          <w:divsChild>
            <w:div w:id="61022954">
              <w:marLeft w:val="0"/>
              <w:marRight w:val="0"/>
              <w:marTop w:val="0"/>
              <w:marBottom w:val="0"/>
              <w:divBdr>
                <w:top w:val="none" w:sz="0" w:space="0" w:color="auto"/>
                <w:left w:val="none" w:sz="0" w:space="0" w:color="auto"/>
                <w:bottom w:val="none" w:sz="0" w:space="0" w:color="auto"/>
                <w:right w:val="none" w:sz="0" w:space="0" w:color="auto"/>
              </w:divBdr>
            </w:div>
            <w:div w:id="104429136">
              <w:marLeft w:val="0"/>
              <w:marRight w:val="0"/>
              <w:marTop w:val="0"/>
              <w:marBottom w:val="0"/>
              <w:divBdr>
                <w:top w:val="none" w:sz="0" w:space="0" w:color="auto"/>
                <w:left w:val="none" w:sz="0" w:space="0" w:color="auto"/>
                <w:bottom w:val="none" w:sz="0" w:space="0" w:color="auto"/>
                <w:right w:val="none" w:sz="0" w:space="0" w:color="auto"/>
              </w:divBdr>
            </w:div>
            <w:div w:id="20242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07C2B1-4564-431B-89C9-A4841E7901B9}">
  <ds:schemaRefs>
    <ds:schemaRef ds:uri="http://schemas.openxmlformats.org/officeDocument/2006/bibliography"/>
  </ds:schemaRefs>
</ds:datastoreItem>
</file>

<file path=customXml/itemProps2.xml><?xml version="1.0" encoding="utf-8"?>
<ds:datastoreItem xmlns:ds="http://schemas.openxmlformats.org/officeDocument/2006/customXml" ds:itemID="{783191FB-835E-402A-A792-5D369BB9FABD}">
  <ds:schemaRefs>
    <ds:schemaRef ds:uri="http://schemas.microsoft.com/sharepoint/v3/contenttype/forms"/>
  </ds:schemaRefs>
</ds:datastoreItem>
</file>

<file path=customXml/itemProps3.xml><?xml version="1.0" encoding="utf-8"?>
<ds:datastoreItem xmlns:ds="http://schemas.openxmlformats.org/officeDocument/2006/customXml" ds:itemID="{D5FDB0C8-D408-424E-B49A-A664B792CA4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36C5D4B0-2433-4C78-B382-875C168E4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1</Pages>
  <Words>2020</Words>
  <Characters>1152</Characters>
  <Application>Microsoft Office Word</Application>
  <DocSecurity>0</DocSecurity>
  <Lines>9</Lines>
  <Paragraphs>6</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20</vt:i4>
      </vt:variant>
    </vt:vector>
  </HeadingPairs>
  <TitlesOfParts>
    <vt:vector size="22" baseType="lpstr">
      <vt:lpstr>PATVIRTINTA</vt:lpstr>
      <vt:lpstr>PATVIRTINTA</vt:lpstr>
      <vt:lpstr>I. BENDROSIOS NUOSTATOS</vt:lpstr>
      <vt:lpstr>II. LMTA PIRKIMŲ PLANAVIMAS</vt:lpstr>
      <vt:lpstr>III. LMTA PIRKIMŲ INICIJAVIMAS, PIRKIMUS ATLIEKANTYS ASMENYS IR PASIRENGIMAS PIR</vt:lpstr>
      <vt:lpstr>IV. PIRKIMŲ BŪDAI</vt:lpstr>
      <vt:lpstr>V. PIRKIMŲ PASKELBIMAS</vt:lpstr>
      <vt:lpstr>VI. PIRKIMO DOKUMENTŲ RENGIMAS, PAAIŠKINIMAI, TEIKIMAS</vt:lpstr>
      <vt:lpstr>VII. REIKALAVIMAI PASIŪLYMŲ RENGIMUI</vt:lpstr>
      <vt:lpstr>VIII. TECHNINĖ SPECIFIKACIJA</vt:lpstr>
      <vt:lpstr/>
      <vt:lpstr>IX. TIEKĖJŲ KVALIFIKACIJOS PATIKRINIMAS</vt:lpstr>
      <vt:lpstr>X. PASIŪLYMŲ NAGRINĖJIMAS IR VERTINIMAS</vt:lpstr>
      <vt:lpstr>XI. GALIMYBĖ NEPAŠALINTI TIEKĖJO IŠ PIRKIMO PROCEDŪRŲ</vt:lpstr>
      <vt:lpstr>XII. TIEKĖJŲ PAŠALINIMO PAGRINDŲ, KVALIFIKACIJOS, KOKYBĖS VADYBOS SISTEMOS IR AP</vt:lpstr>
      <vt:lpstr/>
      <vt:lpstr>XIII. PIRKIMO SUTARTIS</vt:lpstr>
      <vt:lpstr>XIV. PIRKIMO SUTARTIES AR PRELIMINARIOS SUTARTIES SUDARYMAS</vt:lpstr>
      <vt:lpstr>XV. PIRKIMO SUTARTIES AR PRELIMINARIOS SUTARTIES KEITIMAS IR NUTRAUKIMAS</vt:lpstr>
      <vt:lpstr>XVI. GINČŲ NAGRINĖJIMAS</vt:lpstr>
      <vt:lpstr>XVII. NESKELBIAMA APKLAUSA</vt:lpstr>
      <vt:lpstr>XVIII. SKELBIAMA APKLAUSA</vt:lpstr>
    </vt:vector>
  </TitlesOfParts>
  <Company>******</Company>
  <LinksUpToDate>false</LinksUpToDate>
  <CharactersWithSpaces>3166</CharactersWithSpaces>
  <SharedDoc>false</SharedDoc>
  <HLinks>
    <vt:vector size="144" baseType="variant">
      <vt:variant>
        <vt:i4>196628</vt:i4>
      </vt:variant>
      <vt:variant>
        <vt:i4>120</vt:i4>
      </vt:variant>
      <vt:variant>
        <vt:i4>0</vt:i4>
      </vt:variant>
      <vt:variant>
        <vt:i4>5</vt:i4>
      </vt:variant>
      <vt:variant>
        <vt:lpwstr>http://www.vpt.lt/admin/uploaded/BVPZ naujas2008.pdf</vt:lpwstr>
      </vt:variant>
      <vt:variant>
        <vt:lpwstr/>
      </vt:variant>
      <vt:variant>
        <vt:i4>6881328</vt:i4>
      </vt:variant>
      <vt:variant>
        <vt:i4>117</vt:i4>
      </vt:variant>
      <vt:variant>
        <vt:i4>0</vt:i4>
      </vt:variant>
      <vt:variant>
        <vt:i4>5</vt:i4>
      </vt:variant>
      <vt:variant>
        <vt:lpwstr>http://www.lmta.lt/</vt:lpwstr>
      </vt:variant>
      <vt:variant>
        <vt:lpwstr/>
      </vt:variant>
      <vt:variant>
        <vt:i4>3407896</vt:i4>
      </vt:variant>
      <vt:variant>
        <vt:i4>114</vt:i4>
      </vt:variant>
      <vt:variant>
        <vt:i4>0</vt:i4>
      </vt:variant>
      <vt:variant>
        <vt:i4>5</vt:i4>
      </vt:variant>
      <vt:variant>
        <vt:lpwstr>mailto:rektoratas@lmta.lt</vt:lpwstr>
      </vt:variant>
      <vt:variant>
        <vt:lpwstr/>
      </vt:variant>
      <vt:variant>
        <vt:i4>3473447</vt:i4>
      </vt:variant>
      <vt:variant>
        <vt:i4>111</vt:i4>
      </vt:variant>
      <vt:variant>
        <vt:i4>0</vt:i4>
      </vt:variant>
      <vt:variant>
        <vt:i4>5</vt:i4>
      </vt:variant>
      <vt:variant>
        <vt:lpwstr>https://ec.europa.eu/growth/tools-databases/espd/filter?lang=lt</vt:lpwstr>
      </vt:variant>
      <vt:variant>
        <vt:lpwstr/>
      </vt:variant>
      <vt:variant>
        <vt:i4>1900609</vt:i4>
      </vt:variant>
      <vt:variant>
        <vt:i4>105</vt:i4>
      </vt:variant>
      <vt:variant>
        <vt:i4>0</vt:i4>
      </vt:variant>
      <vt:variant>
        <vt:i4>5</vt:i4>
      </vt:variant>
      <vt:variant>
        <vt:lpwstr>http://www3.lrs.lt/pls/inter/dokpaieska.showdoc_l?p_id=392985</vt:lpwstr>
      </vt:variant>
      <vt:variant>
        <vt:lpwstr/>
      </vt:variant>
      <vt:variant>
        <vt:i4>1179716</vt:i4>
      </vt:variant>
      <vt:variant>
        <vt:i4>102</vt:i4>
      </vt:variant>
      <vt:variant>
        <vt:i4>0</vt:i4>
      </vt:variant>
      <vt:variant>
        <vt:i4>5</vt:i4>
      </vt:variant>
      <vt:variant>
        <vt:lpwstr>http://www3.lrs.lt/pls/inter/dokpaieska.showdoc_l?p_id=403512</vt:lpwstr>
      </vt:variant>
      <vt:variant>
        <vt:lpwstr/>
      </vt:variant>
      <vt:variant>
        <vt:i4>1114163</vt:i4>
      </vt:variant>
      <vt:variant>
        <vt:i4>98</vt:i4>
      </vt:variant>
      <vt:variant>
        <vt:i4>0</vt:i4>
      </vt:variant>
      <vt:variant>
        <vt:i4>5</vt:i4>
      </vt:variant>
      <vt:variant>
        <vt:lpwstr/>
      </vt:variant>
      <vt:variant>
        <vt:lpwstr>_Toc377542365</vt:lpwstr>
      </vt:variant>
      <vt:variant>
        <vt:i4>1114163</vt:i4>
      </vt:variant>
      <vt:variant>
        <vt:i4>95</vt:i4>
      </vt:variant>
      <vt:variant>
        <vt:i4>0</vt:i4>
      </vt:variant>
      <vt:variant>
        <vt:i4>5</vt:i4>
      </vt:variant>
      <vt:variant>
        <vt:lpwstr/>
      </vt:variant>
      <vt:variant>
        <vt:lpwstr>_Toc377542364</vt:lpwstr>
      </vt:variant>
      <vt:variant>
        <vt:i4>1114163</vt:i4>
      </vt:variant>
      <vt:variant>
        <vt:i4>89</vt:i4>
      </vt:variant>
      <vt:variant>
        <vt:i4>0</vt:i4>
      </vt:variant>
      <vt:variant>
        <vt:i4>5</vt:i4>
      </vt:variant>
      <vt:variant>
        <vt:lpwstr/>
      </vt:variant>
      <vt:variant>
        <vt:lpwstr>_Toc377542363</vt:lpwstr>
      </vt:variant>
      <vt:variant>
        <vt:i4>1114163</vt:i4>
      </vt:variant>
      <vt:variant>
        <vt:i4>83</vt:i4>
      </vt:variant>
      <vt:variant>
        <vt:i4>0</vt:i4>
      </vt:variant>
      <vt:variant>
        <vt:i4>5</vt:i4>
      </vt:variant>
      <vt:variant>
        <vt:lpwstr/>
      </vt:variant>
      <vt:variant>
        <vt:lpwstr>_Toc377542362</vt:lpwstr>
      </vt:variant>
      <vt:variant>
        <vt:i4>1114163</vt:i4>
      </vt:variant>
      <vt:variant>
        <vt:i4>77</vt:i4>
      </vt:variant>
      <vt:variant>
        <vt:i4>0</vt:i4>
      </vt:variant>
      <vt:variant>
        <vt:i4>5</vt:i4>
      </vt:variant>
      <vt:variant>
        <vt:lpwstr/>
      </vt:variant>
      <vt:variant>
        <vt:lpwstr>_Toc377542361</vt:lpwstr>
      </vt:variant>
      <vt:variant>
        <vt:i4>1114163</vt:i4>
      </vt:variant>
      <vt:variant>
        <vt:i4>71</vt:i4>
      </vt:variant>
      <vt:variant>
        <vt:i4>0</vt:i4>
      </vt:variant>
      <vt:variant>
        <vt:i4>5</vt:i4>
      </vt:variant>
      <vt:variant>
        <vt:lpwstr/>
      </vt:variant>
      <vt:variant>
        <vt:lpwstr>_Toc377542360</vt:lpwstr>
      </vt:variant>
      <vt:variant>
        <vt:i4>1179699</vt:i4>
      </vt:variant>
      <vt:variant>
        <vt:i4>65</vt:i4>
      </vt:variant>
      <vt:variant>
        <vt:i4>0</vt:i4>
      </vt:variant>
      <vt:variant>
        <vt:i4>5</vt:i4>
      </vt:variant>
      <vt:variant>
        <vt:lpwstr/>
      </vt:variant>
      <vt:variant>
        <vt:lpwstr>_Toc377542359</vt:lpwstr>
      </vt:variant>
      <vt:variant>
        <vt:i4>1179699</vt:i4>
      </vt:variant>
      <vt:variant>
        <vt:i4>59</vt:i4>
      </vt:variant>
      <vt:variant>
        <vt:i4>0</vt:i4>
      </vt:variant>
      <vt:variant>
        <vt:i4>5</vt:i4>
      </vt:variant>
      <vt:variant>
        <vt:lpwstr/>
      </vt:variant>
      <vt:variant>
        <vt:lpwstr>_Toc377542358</vt:lpwstr>
      </vt:variant>
      <vt:variant>
        <vt:i4>1179699</vt:i4>
      </vt:variant>
      <vt:variant>
        <vt:i4>53</vt:i4>
      </vt:variant>
      <vt:variant>
        <vt:i4>0</vt:i4>
      </vt:variant>
      <vt:variant>
        <vt:i4>5</vt:i4>
      </vt:variant>
      <vt:variant>
        <vt:lpwstr/>
      </vt:variant>
      <vt:variant>
        <vt:lpwstr>_Toc377542357</vt:lpwstr>
      </vt:variant>
      <vt:variant>
        <vt:i4>1179699</vt:i4>
      </vt:variant>
      <vt:variant>
        <vt:i4>47</vt:i4>
      </vt:variant>
      <vt:variant>
        <vt:i4>0</vt:i4>
      </vt:variant>
      <vt:variant>
        <vt:i4>5</vt:i4>
      </vt:variant>
      <vt:variant>
        <vt:lpwstr/>
      </vt:variant>
      <vt:variant>
        <vt:lpwstr>_Toc377542356</vt:lpwstr>
      </vt:variant>
      <vt:variant>
        <vt:i4>1179699</vt:i4>
      </vt:variant>
      <vt:variant>
        <vt:i4>41</vt:i4>
      </vt:variant>
      <vt:variant>
        <vt:i4>0</vt:i4>
      </vt:variant>
      <vt:variant>
        <vt:i4>5</vt:i4>
      </vt:variant>
      <vt:variant>
        <vt:lpwstr/>
      </vt:variant>
      <vt:variant>
        <vt:lpwstr>_Toc377542355</vt:lpwstr>
      </vt:variant>
      <vt:variant>
        <vt:i4>1179699</vt:i4>
      </vt:variant>
      <vt:variant>
        <vt:i4>35</vt:i4>
      </vt:variant>
      <vt:variant>
        <vt:i4>0</vt:i4>
      </vt:variant>
      <vt:variant>
        <vt:i4>5</vt:i4>
      </vt:variant>
      <vt:variant>
        <vt:lpwstr/>
      </vt:variant>
      <vt:variant>
        <vt:lpwstr>_Toc377542354</vt:lpwstr>
      </vt:variant>
      <vt:variant>
        <vt:i4>1179699</vt:i4>
      </vt:variant>
      <vt:variant>
        <vt:i4>29</vt:i4>
      </vt:variant>
      <vt:variant>
        <vt:i4>0</vt:i4>
      </vt:variant>
      <vt:variant>
        <vt:i4>5</vt:i4>
      </vt:variant>
      <vt:variant>
        <vt:lpwstr/>
      </vt:variant>
      <vt:variant>
        <vt:lpwstr>_Toc377542353</vt:lpwstr>
      </vt:variant>
      <vt:variant>
        <vt:i4>1179699</vt:i4>
      </vt:variant>
      <vt:variant>
        <vt:i4>23</vt:i4>
      </vt:variant>
      <vt:variant>
        <vt:i4>0</vt:i4>
      </vt:variant>
      <vt:variant>
        <vt:i4>5</vt:i4>
      </vt:variant>
      <vt:variant>
        <vt:lpwstr/>
      </vt:variant>
      <vt:variant>
        <vt:lpwstr>_Toc377542352</vt:lpwstr>
      </vt:variant>
      <vt:variant>
        <vt:i4>1179699</vt:i4>
      </vt:variant>
      <vt:variant>
        <vt:i4>17</vt:i4>
      </vt:variant>
      <vt:variant>
        <vt:i4>0</vt:i4>
      </vt:variant>
      <vt:variant>
        <vt:i4>5</vt:i4>
      </vt:variant>
      <vt:variant>
        <vt:lpwstr/>
      </vt:variant>
      <vt:variant>
        <vt:lpwstr>_Toc377542351</vt:lpwstr>
      </vt:variant>
      <vt:variant>
        <vt:i4>1179699</vt:i4>
      </vt:variant>
      <vt:variant>
        <vt:i4>14</vt:i4>
      </vt:variant>
      <vt:variant>
        <vt:i4>0</vt:i4>
      </vt:variant>
      <vt:variant>
        <vt:i4>5</vt:i4>
      </vt:variant>
      <vt:variant>
        <vt:lpwstr/>
      </vt:variant>
      <vt:variant>
        <vt:lpwstr>_Toc377542350</vt:lpwstr>
      </vt:variant>
      <vt:variant>
        <vt:i4>1245235</vt:i4>
      </vt:variant>
      <vt:variant>
        <vt:i4>8</vt:i4>
      </vt:variant>
      <vt:variant>
        <vt:i4>0</vt:i4>
      </vt:variant>
      <vt:variant>
        <vt:i4>5</vt:i4>
      </vt:variant>
      <vt:variant>
        <vt:lpwstr/>
      </vt:variant>
      <vt:variant>
        <vt:lpwstr>_Toc377542349</vt:lpwstr>
      </vt:variant>
      <vt:variant>
        <vt:i4>1245235</vt:i4>
      </vt:variant>
      <vt:variant>
        <vt:i4>2</vt:i4>
      </vt:variant>
      <vt:variant>
        <vt:i4>0</vt:i4>
      </vt:variant>
      <vt:variant>
        <vt:i4>5</vt:i4>
      </vt:variant>
      <vt:variant>
        <vt:lpwstr/>
      </vt:variant>
      <vt:variant>
        <vt:lpwstr>_Toc377542348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unknown</dc:creator>
  <cp:keywords/>
  <cp:lastModifiedBy>Eglė Čekanauskienė</cp:lastModifiedBy>
  <cp:revision>30</cp:revision>
  <cp:lastPrinted>2025-01-27T12:55:00Z</cp:lastPrinted>
  <dcterms:created xsi:type="dcterms:W3CDTF">2025-03-17T12:35:00Z</dcterms:created>
  <dcterms:modified xsi:type="dcterms:W3CDTF">2026-04-09T07:44:00Z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